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44917" w14:textId="50ECC9CF" w:rsidR="008139BD" w:rsidRPr="000A64D8" w:rsidRDefault="008139BD" w:rsidP="008139BD">
      <w:pPr>
        <w:tabs>
          <w:tab w:val="right" w:pos="10000"/>
        </w:tabs>
        <w:rPr>
          <w:rFonts w:ascii="Arial" w:hAnsi="Arial" w:cs="Arial"/>
          <w:b/>
          <w:sz w:val="24"/>
        </w:rPr>
      </w:pPr>
      <w:bookmarkStart w:id="0" w:name="_Hlk525894652"/>
      <w:bookmarkStart w:id="1" w:name="_Hlk505960320"/>
      <w:bookmarkStart w:id="2" w:name="OLE_LINK6"/>
      <w:bookmarkStart w:id="3" w:name="OLE_LINK7"/>
      <w:bookmarkEnd w:id="0"/>
      <w:r w:rsidRPr="000A64D8">
        <w:rPr>
          <w:rFonts w:ascii="Arial" w:hAnsi="Arial" w:cs="Arial"/>
          <w:b/>
          <w:sz w:val="24"/>
        </w:rPr>
        <w:t>3GPP TSG</w:t>
      </w:r>
      <w:r w:rsidRPr="00AD3FE3">
        <w:rPr>
          <w:rFonts w:ascii="Arial" w:hAnsi="Arial"/>
          <w:b/>
          <w:sz w:val="24"/>
          <w:lang w:eastAsia="zh-CN"/>
        </w:rPr>
        <w:t>-RAN</w:t>
      </w:r>
      <w:r w:rsidRPr="000A64D8">
        <w:rPr>
          <w:rFonts w:ascii="Arial" w:hAnsi="Arial" w:cs="Arial"/>
          <w:b/>
          <w:sz w:val="24"/>
        </w:rPr>
        <w:t xml:space="preserve"> WG1 #</w:t>
      </w:r>
      <w:r>
        <w:rPr>
          <w:rFonts w:ascii="Arial" w:hAnsi="Arial" w:cs="Arial"/>
          <w:b/>
          <w:sz w:val="24"/>
        </w:rPr>
        <w:t>94bis</w:t>
      </w:r>
      <w:r w:rsidRPr="000A64D8">
        <w:rPr>
          <w:rFonts w:ascii="Arial" w:hAnsi="Arial" w:cs="Arial"/>
          <w:b/>
          <w:sz w:val="24"/>
        </w:rPr>
        <w:tab/>
      </w:r>
      <w:r w:rsidRPr="00961A61">
        <w:rPr>
          <w:rFonts w:ascii="Arial" w:hAnsi="Arial" w:cs="Arial"/>
          <w:b/>
          <w:sz w:val="24"/>
        </w:rPr>
        <w:t>R1-</w:t>
      </w:r>
      <w:r>
        <w:rPr>
          <w:rFonts w:ascii="Arial" w:hAnsi="Arial" w:cs="Arial"/>
          <w:b/>
          <w:sz w:val="24"/>
        </w:rPr>
        <w:t>18</w:t>
      </w:r>
      <w:r w:rsidR="002E5067">
        <w:rPr>
          <w:rFonts w:ascii="Arial" w:hAnsi="Arial" w:cs="Arial"/>
          <w:b/>
          <w:sz w:val="24"/>
        </w:rPr>
        <w:t>11656</w:t>
      </w:r>
    </w:p>
    <w:p w14:paraId="60F4ADD4" w14:textId="77777777" w:rsidR="008139BD" w:rsidRPr="00FD021C" w:rsidRDefault="008139BD" w:rsidP="008139BD">
      <w:pPr>
        <w:tabs>
          <w:tab w:val="right" w:pos="9630"/>
        </w:tabs>
        <w:rPr>
          <w:rFonts w:ascii="Arial" w:hAnsi="Arial" w:cs="Arial"/>
          <w:b/>
          <w:sz w:val="24"/>
        </w:rPr>
      </w:pPr>
      <w:r>
        <w:rPr>
          <w:rFonts w:ascii="Arial" w:hAnsi="Arial" w:cs="Arial"/>
          <w:b/>
          <w:sz w:val="24"/>
        </w:rPr>
        <w:t>8</w:t>
      </w:r>
      <w:r w:rsidRPr="00AD3FE3">
        <w:rPr>
          <w:rFonts w:ascii="Arial" w:hAnsi="Arial" w:cs="Arial"/>
          <w:b/>
          <w:sz w:val="24"/>
          <w:vertAlign w:val="superscript"/>
        </w:rPr>
        <w:t>th</w:t>
      </w:r>
      <w:r>
        <w:rPr>
          <w:rFonts w:ascii="Arial" w:hAnsi="Arial" w:cs="Arial"/>
          <w:b/>
          <w:sz w:val="24"/>
        </w:rPr>
        <w:t xml:space="preserve"> – 12</w:t>
      </w:r>
      <w:r w:rsidRPr="00C615E8">
        <w:rPr>
          <w:rFonts w:ascii="Arial" w:hAnsi="Arial" w:cs="Arial"/>
          <w:b/>
          <w:sz w:val="24"/>
          <w:vertAlign w:val="superscript"/>
        </w:rPr>
        <w:t>th</w:t>
      </w:r>
      <w:r>
        <w:rPr>
          <w:rFonts w:ascii="Arial" w:hAnsi="Arial" w:cs="Arial"/>
          <w:b/>
          <w:sz w:val="24"/>
        </w:rPr>
        <w:t xml:space="preserve"> October 2018, </w:t>
      </w:r>
      <w:r>
        <w:rPr>
          <w:rFonts w:ascii="Arial" w:hAnsi="Arial"/>
          <w:b/>
          <w:sz w:val="24"/>
          <w:lang w:eastAsia="zh-CN"/>
        </w:rPr>
        <w:t>Chengdu</w:t>
      </w:r>
      <w:r w:rsidRPr="00AD3FE3">
        <w:rPr>
          <w:rFonts w:ascii="Arial" w:hAnsi="Arial"/>
          <w:b/>
          <w:sz w:val="24"/>
          <w:lang w:eastAsia="zh-CN"/>
        </w:rPr>
        <w:t xml:space="preserve">, </w:t>
      </w:r>
      <w:r>
        <w:rPr>
          <w:rFonts w:ascii="Arial" w:hAnsi="Arial"/>
          <w:b/>
          <w:sz w:val="24"/>
          <w:lang w:eastAsia="zh-CN"/>
        </w:rPr>
        <w:t>China</w:t>
      </w:r>
    </w:p>
    <w:p w14:paraId="47B2F466" w14:textId="77777777" w:rsidR="003A1AFA" w:rsidRPr="008139BD"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463CDC2"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8240DD0"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5F76C4">
        <w:rPr>
          <w:rFonts w:ascii="Arial" w:hAnsi="Arial" w:cs="Arial"/>
          <w:snapToGrid w:val="0"/>
          <w:sz w:val="24"/>
        </w:rPr>
        <w:t>Additional SRS symbols</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1"/>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E85A7C6" w14:textId="6ECAFE8D" w:rsidR="00753DBB" w:rsidRPr="00095B9B" w:rsidRDefault="00753DBB" w:rsidP="00F858BB">
      <w:pPr>
        <w:widowControl/>
        <w:wordWrap/>
        <w:autoSpaceDE/>
        <w:autoSpaceDN/>
        <w:ind w:left="720" w:hanging="720"/>
        <w:jc w:val="left"/>
        <w:rPr>
          <w:rFonts w:ascii="Arial" w:hAnsi="Arial" w:cs="Arial"/>
          <w:kern w:val="0"/>
          <w:lang w:val="en-GB" w:eastAsia="x-none"/>
        </w:rPr>
      </w:pPr>
    </w:p>
    <w:p w14:paraId="688E3C9D" w14:textId="1936FFC1" w:rsidR="00CD6D68" w:rsidRDefault="008139BD" w:rsidP="008A233A">
      <w:pPr>
        <w:widowControl/>
        <w:wordWrap/>
        <w:autoSpaceDE/>
        <w:autoSpaceDN/>
        <w:jc w:val="left"/>
        <w:rPr>
          <w:rFonts w:ascii="Arial" w:hAnsi="Arial" w:cs="Arial"/>
          <w:kern w:val="0"/>
          <w:lang w:val="en-GB" w:eastAsia="x-none"/>
        </w:rPr>
      </w:pPr>
      <w:r>
        <w:rPr>
          <w:rFonts w:ascii="Arial" w:hAnsi="Arial" w:cs="Arial"/>
          <w:kern w:val="0"/>
          <w:lang w:val="en-GB" w:eastAsia="x-none"/>
        </w:rPr>
        <w:t>In RAN1#94 meeting, we have following agreements:</w:t>
      </w:r>
    </w:p>
    <w:p w14:paraId="6EE8056D" w14:textId="77777777" w:rsidR="008139BD" w:rsidRPr="008139BD" w:rsidRDefault="008139BD" w:rsidP="008139BD">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highlight w:val="green"/>
          <w:lang w:val="en-GB" w:eastAsia="x-none"/>
        </w:rPr>
        <w:t>Agreement</w:t>
      </w:r>
    </w:p>
    <w:p w14:paraId="56252A65" w14:textId="77777777" w:rsidR="008139BD" w:rsidRPr="008139BD" w:rsidRDefault="008139BD" w:rsidP="008139BD">
      <w:pPr>
        <w:widowControl/>
        <w:wordWrap/>
        <w:autoSpaceDE/>
        <w:autoSpaceDN/>
        <w:ind w:left="720" w:hanging="720"/>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The work for additional SRS symbols in this WI should consider the following scenarios</w:t>
      </w:r>
    </w:p>
    <w:p w14:paraId="6AD85202" w14:textId="77777777" w:rsidR="008139BD" w:rsidRPr="008139BD" w:rsidRDefault="008139BD" w:rsidP="008139BD">
      <w:pPr>
        <w:widowControl/>
        <w:numPr>
          <w:ilvl w:val="0"/>
          <w:numId w:val="34"/>
        </w:numPr>
        <w:wordWrap/>
        <w:autoSpaceDE/>
        <w:autoSpaceDN/>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TDD for non-CA</w:t>
      </w:r>
    </w:p>
    <w:p w14:paraId="07CF1775" w14:textId="77777777" w:rsidR="008139BD" w:rsidRPr="008139BD" w:rsidRDefault="008139BD" w:rsidP="008139BD">
      <w:pPr>
        <w:widowControl/>
        <w:numPr>
          <w:ilvl w:val="0"/>
          <w:numId w:val="34"/>
        </w:numPr>
        <w:wordWrap/>
        <w:autoSpaceDE/>
        <w:autoSpaceDN/>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TDD only CA</w:t>
      </w:r>
    </w:p>
    <w:p w14:paraId="2EC39961" w14:textId="77777777" w:rsidR="008139BD" w:rsidRPr="008139BD" w:rsidRDefault="008139BD" w:rsidP="008139BD">
      <w:pPr>
        <w:widowControl/>
        <w:numPr>
          <w:ilvl w:val="0"/>
          <w:numId w:val="34"/>
        </w:numPr>
        <w:wordWrap/>
        <w:autoSpaceDE/>
        <w:autoSpaceDN/>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FDD-TDD CA</w:t>
      </w:r>
    </w:p>
    <w:p w14:paraId="20DFE8B8" w14:textId="77777777" w:rsidR="008139BD" w:rsidRPr="008139BD" w:rsidRDefault="008139BD" w:rsidP="008139BD">
      <w:pPr>
        <w:widowControl/>
        <w:wordWrap/>
        <w:autoSpaceDE/>
        <w:autoSpaceDN/>
        <w:ind w:left="1440" w:hanging="1440"/>
        <w:jc w:val="left"/>
        <w:rPr>
          <w:rFonts w:ascii="Arial" w:hAnsi="Arial" w:cs="Arial"/>
          <w:kern w:val="0"/>
          <w:szCs w:val="22"/>
          <w:lang w:eastAsia="x-none"/>
        </w:rPr>
      </w:pPr>
      <w:r w:rsidRPr="008139BD">
        <w:rPr>
          <w:rFonts w:ascii="Arial" w:hAnsi="Arial" w:cs="Arial"/>
          <w:kern w:val="0"/>
          <w:szCs w:val="22"/>
          <w:lang w:eastAsia="x-none"/>
        </w:rPr>
        <w:t xml:space="preserve">RAN1 will strive for a common framework for all scenarios </w:t>
      </w:r>
    </w:p>
    <w:p w14:paraId="74D4CE5B" w14:textId="77777777" w:rsidR="008139BD" w:rsidRDefault="008139BD" w:rsidP="008139BD">
      <w:pPr>
        <w:widowControl/>
        <w:wordWrap/>
        <w:autoSpaceDE/>
        <w:autoSpaceDN/>
        <w:ind w:left="1440" w:hanging="1440"/>
        <w:jc w:val="left"/>
        <w:rPr>
          <w:rFonts w:ascii="Arial" w:hAnsi="Arial" w:cs="Arial"/>
          <w:b/>
          <w:kern w:val="0"/>
          <w:szCs w:val="22"/>
          <w:highlight w:val="green"/>
          <w:lang w:val="en-GB" w:eastAsia="x-none"/>
        </w:rPr>
      </w:pPr>
    </w:p>
    <w:p w14:paraId="6F8376D1" w14:textId="34106A8F" w:rsidR="008139BD" w:rsidRPr="008139BD" w:rsidRDefault="008139BD" w:rsidP="008139BD">
      <w:pPr>
        <w:widowControl/>
        <w:wordWrap/>
        <w:autoSpaceDE/>
        <w:autoSpaceDN/>
        <w:ind w:left="1440" w:hanging="1440"/>
        <w:jc w:val="left"/>
        <w:rPr>
          <w:rFonts w:ascii="Arial" w:hAnsi="Arial" w:cs="Arial"/>
          <w:b/>
          <w:kern w:val="0"/>
          <w:szCs w:val="22"/>
          <w:highlight w:val="green"/>
          <w:lang w:val="en-GB" w:eastAsia="x-none"/>
        </w:rPr>
      </w:pPr>
      <w:r w:rsidRPr="008139BD">
        <w:rPr>
          <w:rFonts w:ascii="Arial" w:hAnsi="Arial" w:cs="Arial"/>
          <w:b/>
          <w:kern w:val="0"/>
          <w:szCs w:val="22"/>
          <w:highlight w:val="green"/>
          <w:lang w:val="en-GB" w:eastAsia="x-none"/>
        </w:rPr>
        <w:t>Agreement</w:t>
      </w:r>
    </w:p>
    <w:p w14:paraId="217233F4" w14:textId="77777777" w:rsidR="008139BD" w:rsidRPr="008139BD" w:rsidRDefault="008139BD" w:rsidP="008139BD">
      <w:pPr>
        <w:widowControl/>
        <w:wordWrap/>
        <w:autoSpaceDE/>
        <w:autoSpaceDN/>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The time location of possible additional SRS symbols in one normal UL subframe for a cell include the following </w:t>
      </w:r>
    </w:p>
    <w:p w14:paraId="353FCD37"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1: All symbols in one slot can be used for SRS from cell perspective</w:t>
      </w:r>
    </w:p>
    <w:p w14:paraId="6BB08BF2"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E.g., The other slot in the subframe may be used for PUSCH transmission for </w:t>
      </w:r>
      <w:proofErr w:type="spellStart"/>
      <w:r w:rsidRPr="008139BD">
        <w:rPr>
          <w:rFonts w:ascii="Arial" w:eastAsia="Malgun Gothic" w:hAnsi="Arial" w:cs="Arial"/>
          <w:kern w:val="0"/>
          <w:szCs w:val="22"/>
          <w:lang w:val="en-GB" w:eastAsia="zh-CN"/>
        </w:rPr>
        <w:t>sTTI</w:t>
      </w:r>
      <w:proofErr w:type="spellEnd"/>
      <w:r w:rsidRPr="008139BD">
        <w:rPr>
          <w:rFonts w:ascii="Arial" w:eastAsia="Malgun Gothic" w:hAnsi="Arial" w:cs="Arial"/>
          <w:kern w:val="0"/>
          <w:szCs w:val="22"/>
          <w:lang w:val="en-GB" w:eastAsia="zh-CN"/>
        </w:rPr>
        <w:t>-capable UE.</w:t>
      </w:r>
    </w:p>
    <w:p w14:paraId="6EF5C25D"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2: All symbols in one subframe can be used for SRS from cell perspective</w:t>
      </w:r>
    </w:p>
    <w:p w14:paraId="652E68F0"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3: A subset of symbols in one slot can be used for SRS from cell perspective</w:t>
      </w:r>
    </w:p>
    <w:p w14:paraId="407CA278"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E.g., The other slot in the subframe may be used for PUSCH transmission for </w:t>
      </w:r>
      <w:proofErr w:type="spellStart"/>
      <w:r w:rsidRPr="008139BD">
        <w:rPr>
          <w:rFonts w:ascii="Arial" w:eastAsia="Malgun Gothic" w:hAnsi="Arial" w:cs="Arial"/>
          <w:kern w:val="0"/>
          <w:szCs w:val="22"/>
          <w:lang w:val="en-GB" w:eastAsia="zh-CN"/>
        </w:rPr>
        <w:t>sTTI</w:t>
      </w:r>
      <w:proofErr w:type="spellEnd"/>
      <w:r w:rsidRPr="008139BD">
        <w:rPr>
          <w:rFonts w:ascii="Arial" w:eastAsia="Malgun Gothic" w:hAnsi="Arial" w:cs="Arial"/>
          <w:kern w:val="0"/>
          <w:szCs w:val="22"/>
          <w:lang w:val="en-GB" w:eastAsia="zh-CN"/>
        </w:rPr>
        <w:t>-capable UE.</w:t>
      </w:r>
    </w:p>
    <w:p w14:paraId="0871A2EC"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Other options are not precluded</w:t>
      </w:r>
    </w:p>
    <w:p w14:paraId="0A83FC99"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FFS whether it has spec impacts or not for cell-specific configuration</w:t>
      </w:r>
    </w:p>
    <w:p w14:paraId="047E2A4A"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Companies are encouraged to study and evaluate considering </w:t>
      </w:r>
    </w:p>
    <w:p w14:paraId="77290EE7"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Performance (</w:t>
      </w:r>
      <w:proofErr w:type="spellStart"/>
      <w:r w:rsidRPr="008139BD">
        <w:rPr>
          <w:rFonts w:ascii="Arial" w:eastAsia="Malgun Gothic" w:hAnsi="Arial" w:cs="Arial"/>
          <w:kern w:val="0"/>
          <w:szCs w:val="22"/>
          <w:lang w:val="en-GB" w:eastAsia="zh-CN"/>
        </w:rPr>
        <w:t>eg</w:t>
      </w:r>
      <w:proofErr w:type="spellEnd"/>
      <w:r w:rsidRPr="008139BD">
        <w:rPr>
          <w:rFonts w:ascii="Arial" w:eastAsia="Malgun Gothic" w:hAnsi="Arial" w:cs="Arial"/>
          <w:kern w:val="0"/>
          <w:szCs w:val="22"/>
          <w:lang w:val="en-GB" w:eastAsia="zh-CN"/>
        </w:rPr>
        <w:t>, DL performance improvement, degradation on UL performance including legacy UL for legacy UEs)</w:t>
      </w:r>
    </w:p>
    <w:p w14:paraId="7D2DB2B1"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Specification impact</w:t>
      </w:r>
    </w:p>
    <w:p w14:paraId="5D2D3D64"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UE complexity</w:t>
      </w:r>
    </w:p>
    <w:p w14:paraId="2B99005E" w14:textId="77777777" w:rsidR="008139BD" w:rsidRPr="008139BD" w:rsidRDefault="008139BD" w:rsidP="008139BD">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RF impact</w:t>
      </w:r>
    </w:p>
    <w:p w14:paraId="27AFE43A"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RAN1 will finalize on the performance metrics and evaluation methodology in RAN1#94bis</w:t>
      </w:r>
    </w:p>
    <w:p w14:paraId="21D342E3" w14:textId="77777777" w:rsidR="008139BD" w:rsidRPr="008139BD" w:rsidRDefault="008139BD" w:rsidP="008139BD">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System level parameters, evaluation methodology, and the need for system level evaluation can be discussed in the next RAN1 meeting</w:t>
      </w:r>
    </w:p>
    <w:p w14:paraId="40B9D2AF" w14:textId="77777777" w:rsidR="008139BD" w:rsidRPr="008139BD" w:rsidRDefault="008139BD" w:rsidP="008139BD">
      <w:pPr>
        <w:widowControl/>
        <w:wordWrap/>
        <w:autoSpaceDE/>
        <w:autoSpaceDN/>
        <w:ind w:left="1440" w:hanging="1440"/>
        <w:jc w:val="left"/>
        <w:rPr>
          <w:rFonts w:ascii="Arial" w:hAnsi="Arial" w:cs="Arial"/>
          <w:kern w:val="0"/>
          <w:szCs w:val="22"/>
          <w:lang w:val="en-GB" w:eastAsia="x-none"/>
        </w:rPr>
      </w:pPr>
    </w:p>
    <w:p w14:paraId="33D463B5" w14:textId="77777777" w:rsidR="008139BD" w:rsidRPr="008139BD" w:rsidRDefault="008139BD" w:rsidP="008139BD">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lang w:val="en-GB" w:eastAsia="x-none"/>
        </w:rPr>
        <w:t>Conclusion</w:t>
      </w:r>
    </w:p>
    <w:p w14:paraId="7601F250" w14:textId="77777777" w:rsidR="008139BD" w:rsidRPr="008139BD" w:rsidRDefault="008139BD" w:rsidP="008139BD">
      <w:pPr>
        <w:widowControl/>
        <w:wordWrap/>
        <w:autoSpaceDE/>
        <w:autoSpaceDN/>
        <w:jc w:val="left"/>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For link level evaluation, companies are encouraged to submit evaluations results based on following assumptions as a starting point, which is to be checked in next RAN1 meeting.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895"/>
        <w:gridCol w:w="5461"/>
      </w:tblGrid>
      <w:tr w:rsidR="008139BD" w:rsidRPr="008139BD" w14:paraId="6153C31A" w14:textId="77777777" w:rsidTr="007824EB">
        <w:trPr>
          <w:trHeight w:val="300"/>
        </w:trPr>
        <w:tc>
          <w:tcPr>
            <w:tcW w:w="3978" w:type="dxa"/>
            <w:shd w:val="clear" w:color="auto" w:fill="auto"/>
            <w:hideMark/>
          </w:tcPr>
          <w:p w14:paraId="43B9E5EB" w14:textId="77777777" w:rsidR="008139BD" w:rsidRPr="008139BD" w:rsidRDefault="008139BD" w:rsidP="008139BD">
            <w:pPr>
              <w:widowControl/>
              <w:wordWrap/>
              <w:autoSpaceDE/>
              <w:autoSpaceDN/>
              <w:spacing w:before="100" w:beforeAutospacing="1" w:after="100" w:afterAutospacing="1"/>
              <w:ind w:left="720" w:hanging="720"/>
              <w:jc w:val="center"/>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​Parameter</w:t>
            </w:r>
          </w:p>
        </w:tc>
        <w:tc>
          <w:tcPr>
            <w:tcW w:w="5598" w:type="dxa"/>
            <w:shd w:val="clear" w:color="auto" w:fill="auto"/>
            <w:hideMark/>
          </w:tcPr>
          <w:p w14:paraId="4DB62FC7" w14:textId="77777777" w:rsidR="008139BD" w:rsidRPr="008139BD" w:rsidRDefault="008139BD" w:rsidP="008139BD">
            <w:pPr>
              <w:widowControl/>
              <w:wordWrap/>
              <w:autoSpaceDE/>
              <w:autoSpaceDN/>
              <w:spacing w:before="100" w:beforeAutospacing="1" w:after="100" w:afterAutospacing="1"/>
              <w:ind w:left="720" w:hanging="720"/>
              <w:jc w:val="center"/>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Value</w:t>
            </w:r>
          </w:p>
        </w:tc>
      </w:tr>
      <w:tr w:rsidR="008139BD" w:rsidRPr="008139BD" w14:paraId="79F52202" w14:textId="77777777" w:rsidTr="007824EB">
        <w:trPr>
          <w:trHeight w:val="165"/>
        </w:trPr>
        <w:tc>
          <w:tcPr>
            <w:tcW w:w="3978" w:type="dxa"/>
            <w:shd w:val="clear" w:color="auto" w:fill="auto"/>
            <w:hideMark/>
          </w:tcPr>
          <w:p w14:paraId="6570A62B"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Carrier frequency​</w:t>
            </w:r>
          </w:p>
        </w:tc>
        <w:tc>
          <w:tcPr>
            <w:tcW w:w="5598" w:type="dxa"/>
            <w:shd w:val="clear" w:color="auto" w:fill="auto"/>
            <w:hideMark/>
          </w:tcPr>
          <w:p w14:paraId="2DA3A4C7"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2 GHz​</w:t>
            </w:r>
          </w:p>
        </w:tc>
      </w:tr>
      <w:tr w:rsidR="008139BD" w:rsidRPr="008139BD" w14:paraId="18421AC1" w14:textId="77777777" w:rsidTr="007824EB">
        <w:trPr>
          <w:trHeight w:val="285"/>
        </w:trPr>
        <w:tc>
          <w:tcPr>
            <w:tcW w:w="3978" w:type="dxa"/>
            <w:shd w:val="clear" w:color="auto" w:fill="auto"/>
            <w:hideMark/>
          </w:tcPr>
          <w:p w14:paraId="4C269E03"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Bandwidth​</w:t>
            </w:r>
          </w:p>
        </w:tc>
        <w:tc>
          <w:tcPr>
            <w:tcW w:w="5598" w:type="dxa"/>
            <w:shd w:val="clear" w:color="auto" w:fill="auto"/>
            <w:hideMark/>
          </w:tcPr>
          <w:p w14:paraId="0088B987"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 xml:space="preserve">20 MHz​ </w:t>
            </w:r>
            <w:proofErr w:type="gramStart"/>
            <w:r w:rsidRPr="008139BD">
              <w:rPr>
                <w:rFonts w:ascii="Arial" w:eastAsia="SimSun" w:hAnsi="Arial" w:cs="Arial"/>
                <w:kern w:val="0"/>
                <w:szCs w:val="22"/>
                <w:lang w:val="en-GB" w:eastAsia="en-US"/>
              </w:rPr>
              <w:t>( or</w:t>
            </w:r>
            <w:proofErr w:type="gramEnd"/>
            <w:r w:rsidRPr="008139BD">
              <w:rPr>
                <w:rFonts w:ascii="Arial" w:eastAsia="SimSun" w:hAnsi="Arial" w:cs="Arial"/>
                <w:kern w:val="0"/>
                <w:szCs w:val="22"/>
                <w:lang w:val="en-GB" w:eastAsia="en-US"/>
              </w:rPr>
              <w:t xml:space="preserve"> 10MHz)</w:t>
            </w:r>
          </w:p>
        </w:tc>
      </w:tr>
      <w:tr w:rsidR="008139BD" w:rsidRPr="008139BD" w14:paraId="7DAF6995" w14:textId="77777777" w:rsidTr="007824EB">
        <w:trPr>
          <w:trHeight w:val="330"/>
        </w:trPr>
        <w:tc>
          <w:tcPr>
            <w:tcW w:w="3978" w:type="dxa"/>
            <w:shd w:val="clear" w:color="auto" w:fill="auto"/>
            <w:hideMark/>
          </w:tcPr>
          <w:p w14:paraId="3B09261F"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Duplex​</w:t>
            </w:r>
          </w:p>
        </w:tc>
        <w:tc>
          <w:tcPr>
            <w:tcW w:w="5598" w:type="dxa"/>
            <w:shd w:val="clear" w:color="auto" w:fill="auto"/>
            <w:hideMark/>
          </w:tcPr>
          <w:p w14:paraId="69084797"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 xml:space="preserve">TDD, LTE Configuration 2 </w:t>
            </w:r>
          </w:p>
        </w:tc>
      </w:tr>
      <w:tr w:rsidR="008139BD" w:rsidRPr="008139BD" w14:paraId="2E8F9913" w14:textId="77777777" w:rsidTr="007824EB">
        <w:trPr>
          <w:trHeight w:val="330"/>
        </w:trPr>
        <w:tc>
          <w:tcPr>
            <w:tcW w:w="3978" w:type="dxa"/>
            <w:shd w:val="clear" w:color="auto" w:fill="auto"/>
            <w:hideMark/>
          </w:tcPr>
          <w:p w14:paraId="4D727163" w14:textId="77777777" w:rsidR="008139BD" w:rsidRPr="008139BD" w:rsidRDefault="008139BD" w:rsidP="008139BD">
            <w:pPr>
              <w:widowControl/>
              <w:wordWrap/>
              <w:autoSpaceDE/>
              <w:autoSpaceDN/>
              <w:spacing w:line="264" w:lineRule="auto"/>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Subcarrier spacing​</w:t>
            </w:r>
          </w:p>
        </w:tc>
        <w:tc>
          <w:tcPr>
            <w:tcW w:w="5598" w:type="dxa"/>
            <w:shd w:val="clear" w:color="auto" w:fill="auto"/>
            <w:hideMark/>
          </w:tcPr>
          <w:p w14:paraId="3A74D156" w14:textId="77777777" w:rsidR="008139BD" w:rsidRPr="008139BD" w:rsidRDefault="008139BD" w:rsidP="008139BD">
            <w:pPr>
              <w:widowControl/>
              <w:wordWrap/>
              <w:autoSpaceDE/>
              <w:autoSpaceDN/>
              <w:spacing w:line="264" w:lineRule="auto"/>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15 kHz​</w:t>
            </w:r>
          </w:p>
        </w:tc>
      </w:tr>
      <w:tr w:rsidR="008139BD" w:rsidRPr="008139BD" w14:paraId="558DA427" w14:textId="77777777" w:rsidTr="007824EB">
        <w:trPr>
          <w:trHeight w:val="270"/>
        </w:trPr>
        <w:tc>
          <w:tcPr>
            <w:tcW w:w="3978" w:type="dxa"/>
            <w:shd w:val="clear" w:color="auto" w:fill="auto"/>
            <w:hideMark/>
          </w:tcPr>
          <w:p w14:paraId="55F036A8"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Polarization​</w:t>
            </w:r>
          </w:p>
        </w:tc>
        <w:tc>
          <w:tcPr>
            <w:tcW w:w="5598" w:type="dxa"/>
            <w:shd w:val="clear" w:color="auto" w:fill="auto"/>
            <w:hideMark/>
          </w:tcPr>
          <w:p w14:paraId="7B6DB32E" w14:textId="77777777" w:rsidR="008139BD" w:rsidRPr="008139BD" w:rsidRDefault="008139BD" w:rsidP="008139BD">
            <w:pPr>
              <w:widowControl/>
              <w:wordWrap/>
              <w:autoSpaceDE/>
              <w:autoSpaceDN/>
              <w:spacing w:line="252" w:lineRule="auto"/>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eNB: X pole (+/-45</w:t>
            </w:r>
            <w:proofErr w:type="gramStart"/>
            <w:r w:rsidRPr="008139BD">
              <w:rPr>
                <w:rFonts w:ascii="Arial" w:eastAsia="SimSun" w:hAnsi="Arial" w:cs="Arial"/>
                <w:kern w:val="0"/>
                <w:szCs w:val="22"/>
                <w:lang w:val="en-GB" w:eastAsia="en-US"/>
              </w:rPr>
              <w:t>°)​</w:t>
            </w:r>
            <w:proofErr w:type="gramEnd"/>
          </w:p>
          <w:p w14:paraId="3A7FD7FC" w14:textId="77777777" w:rsidR="008139BD" w:rsidRPr="008139BD" w:rsidRDefault="008139BD" w:rsidP="008139BD">
            <w:pPr>
              <w:widowControl/>
              <w:wordWrap/>
              <w:autoSpaceDE/>
              <w:autoSpaceDN/>
              <w:spacing w:line="252" w:lineRule="auto"/>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UE: + pol (0/90</w:t>
            </w:r>
            <w:proofErr w:type="gramStart"/>
            <w:r w:rsidRPr="008139BD">
              <w:rPr>
                <w:rFonts w:ascii="Arial" w:eastAsia="SimSun" w:hAnsi="Arial" w:cs="Arial"/>
                <w:kern w:val="0"/>
                <w:szCs w:val="22"/>
                <w:lang w:val="en-GB" w:eastAsia="en-US"/>
              </w:rPr>
              <w:t>°)​</w:t>
            </w:r>
            <w:proofErr w:type="gramEnd"/>
          </w:p>
        </w:tc>
      </w:tr>
      <w:tr w:rsidR="008139BD" w:rsidRPr="008139BD" w14:paraId="5D1B96C9" w14:textId="77777777" w:rsidTr="007824EB">
        <w:trPr>
          <w:trHeight w:val="270"/>
        </w:trPr>
        <w:tc>
          <w:tcPr>
            <w:tcW w:w="3978" w:type="dxa"/>
            <w:shd w:val="clear" w:color="auto" w:fill="auto"/>
          </w:tcPr>
          <w:p w14:paraId="35DF628E"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Macro eNB antenna array</w:t>
            </w:r>
          </w:p>
        </w:tc>
        <w:tc>
          <w:tcPr>
            <w:tcW w:w="5598" w:type="dxa"/>
            <w:shd w:val="clear" w:color="auto" w:fill="auto"/>
          </w:tcPr>
          <w:p w14:paraId="55D4BB20" w14:textId="37EA56CB" w:rsidR="008139BD" w:rsidRPr="008139BD" w:rsidRDefault="008139BD" w:rsidP="008139BD">
            <w:pPr>
              <w:widowControl/>
              <w:wordWrap/>
              <w:autoSpaceDE/>
              <w:autoSpaceDN/>
              <w:spacing w:line="252" w:lineRule="auto"/>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fldChar w:fldCharType="begin"/>
            </w:r>
            <w:r w:rsidRPr="008139BD">
              <w:rPr>
                <w:rFonts w:ascii="Arial" w:eastAsia="SimSun" w:hAnsi="Arial" w:cs="Arial"/>
                <w:kern w:val="0"/>
                <w:szCs w:val="22"/>
                <w:lang w:val="en-GB" w:eastAsia="en-US"/>
              </w:rPr>
              <w:instrText xml:space="preserve"> QUOTE </w:instrText>
            </w:r>
            <m:oMath>
              <m:r>
                <m:rPr>
                  <m:sty m:val="p"/>
                </m:rPr>
                <w:rPr>
                  <w:rFonts w:ascii="Cambria Math" w:hAnsi="Cambria Math" w:cs="Arial"/>
                  <w:szCs w:val="22"/>
                </w:rPr>
                <m:t>(M,N,P) = (2,4,2)</m:t>
              </m:r>
            </m:oMath>
            <w:r w:rsidRPr="008139BD">
              <w:rPr>
                <w:rFonts w:ascii="Arial" w:eastAsia="SimSun" w:hAnsi="Arial" w:cs="Arial"/>
                <w:kern w:val="0"/>
                <w:szCs w:val="22"/>
                <w:lang w:val="en-GB" w:eastAsia="en-US"/>
              </w:rPr>
              <w:instrText xml:space="preserve"> </w:instrText>
            </w:r>
            <w:r w:rsidRPr="008139BD">
              <w:rPr>
                <w:rFonts w:ascii="Arial" w:eastAsia="SimSun" w:hAnsi="Arial" w:cs="Arial"/>
                <w:kern w:val="0"/>
                <w:szCs w:val="22"/>
                <w:lang w:val="en-GB" w:eastAsia="en-US"/>
              </w:rPr>
              <w:fldChar w:fldCharType="end"/>
            </w:r>
            <w:r w:rsidRPr="008139BD">
              <w:rPr>
                <w:rFonts w:ascii="Arial" w:eastAsia="SimSun" w:hAnsi="Arial" w:cs="Arial"/>
                <w:kern w:val="0"/>
                <w:szCs w:val="22"/>
                <w:lang w:val="en-GB" w:eastAsia="en-US"/>
              </w:rPr>
              <w:t>(M, N, P) = (2, 4, 2) with vertical spacing 0.8</w:t>
            </w:r>
            <w:r w:rsidRPr="008139BD">
              <w:rPr>
                <w:rFonts w:ascii="Arial" w:eastAsia="SimSun" w:hAnsi="Arial" w:cs="Arial"/>
                <w:kern w:val="0"/>
                <w:szCs w:val="22"/>
                <w:lang w:val="en-GB" w:eastAsia="en-US"/>
              </w:rPr>
              <w:sym w:font="Symbol" w:char="F06C"/>
            </w:r>
            <w:r w:rsidRPr="008139BD">
              <w:rPr>
                <w:rFonts w:ascii="Arial" w:eastAsia="SimSun" w:hAnsi="Arial" w:cs="Arial"/>
                <w:kern w:val="0"/>
                <w:szCs w:val="22"/>
                <w:lang w:val="en-GB" w:eastAsia="en-US"/>
              </w:rPr>
              <w:t xml:space="preserve"> and horizontal spacing 0.5</w:t>
            </w:r>
            <w:r w:rsidRPr="008139BD">
              <w:rPr>
                <w:rFonts w:ascii="Arial" w:eastAsia="SimSun" w:hAnsi="Arial" w:cs="Arial"/>
                <w:kern w:val="0"/>
                <w:szCs w:val="22"/>
                <w:lang w:val="en-GB" w:eastAsia="en-US"/>
              </w:rPr>
              <w:sym w:font="Symbol" w:char="F06C"/>
            </w:r>
          </w:p>
        </w:tc>
      </w:tr>
      <w:tr w:rsidR="008139BD" w:rsidRPr="008139BD" w14:paraId="0C06D037" w14:textId="77777777" w:rsidTr="007824EB">
        <w:trPr>
          <w:trHeight w:val="165"/>
        </w:trPr>
        <w:tc>
          <w:tcPr>
            <w:tcW w:w="3978" w:type="dxa"/>
            <w:vMerge w:val="restart"/>
            <w:shd w:val="clear" w:color="auto" w:fill="auto"/>
            <w:hideMark/>
          </w:tcPr>
          <w:p w14:paraId="067486E6" w14:textId="77777777" w:rsidR="008139BD" w:rsidRPr="008139BD" w:rsidRDefault="008139BD" w:rsidP="008139BD">
            <w:pPr>
              <w:widowControl/>
              <w:wordWrap/>
              <w:autoSpaceDE/>
              <w:autoSpaceDN/>
              <w:spacing w:before="100" w:beforeAutospacing="1" w:after="100" w:afterAutospacing="1"/>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Macro eNB antenna element model​ (only applicable to CDL and other details FFS)</w:t>
            </w:r>
          </w:p>
        </w:tc>
        <w:tc>
          <w:tcPr>
            <w:tcW w:w="5598" w:type="dxa"/>
            <w:shd w:val="clear" w:color="auto" w:fill="auto"/>
            <w:hideMark/>
          </w:tcPr>
          <w:p w14:paraId="3F67CBEB"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 xml:space="preserve">Elevation </w:t>
            </w:r>
            <w:proofErr w:type="spellStart"/>
            <w:r w:rsidRPr="008139BD">
              <w:rPr>
                <w:rFonts w:ascii="Arial" w:eastAsia="SimSun" w:hAnsi="Arial" w:cs="Arial"/>
                <w:kern w:val="0"/>
                <w:szCs w:val="22"/>
                <w:lang w:val="en-GB" w:eastAsia="en-US"/>
              </w:rPr>
              <w:t>beamwidth</w:t>
            </w:r>
            <w:proofErr w:type="spellEnd"/>
            <w:r w:rsidRPr="008139BD">
              <w:rPr>
                <w:rFonts w:ascii="Arial" w:eastAsia="SimSun" w:hAnsi="Arial" w:cs="Arial"/>
                <w:kern w:val="0"/>
                <w:szCs w:val="22"/>
                <w:lang w:val="en-GB" w:eastAsia="en-US"/>
              </w:rPr>
              <w:t xml:space="preserve"> = 65º​</w:t>
            </w:r>
          </w:p>
        </w:tc>
      </w:tr>
      <w:tr w:rsidR="008139BD" w:rsidRPr="008139BD" w14:paraId="097B7CBC" w14:textId="77777777" w:rsidTr="007824EB">
        <w:trPr>
          <w:trHeight w:val="165"/>
        </w:trPr>
        <w:tc>
          <w:tcPr>
            <w:tcW w:w="3978" w:type="dxa"/>
            <w:vMerge/>
            <w:shd w:val="clear" w:color="auto" w:fill="auto"/>
            <w:hideMark/>
          </w:tcPr>
          <w:p w14:paraId="7C6E7949" w14:textId="77777777" w:rsidR="008139BD" w:rsidRPr="008139BD" w:rsidRDefault="008139BD" w:rsidP="008139BD">
            <w:pPr>
              <w:widowControl/>
              <w:wordWrap/>
              <w:autoSpaceDE/>
              <w:autoSpaceDN/>
              <w:ind w:left="720" w:hanging="720"/>
              <w:jc w:val="left"/>
              <w:rPr>
                <w:rFonts w:ascii="Arial" w:eastAsia="SimSun" w:hAnsi="Arial" w:cs="Arial"/>
                <w:b/>
                <w:bCs/>
                <w:kern w:val="0"/>
                <w:szCs w:val="22"/>
                <w:lang w:val="en-GB" w:eastAsia="en-US"/>
              </w:rPr>
            </w:pPr>
          </w:p>
        </w:tc>
        <w:tc>
          <w:tcPr>
            <w:tcW w:w="5598" w:type="dxa"/>
            <w:shd w:val="clear" w:color="auto" w:fill="auto"/>
            <w:hideMark/>
          </w:tcPr>
          <w:p w14:paraId="352FE546"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 xml:space="preserve">Azimuth </w:t>
            </w:r>
            <w:proofErr w:type="spellStart"/>
            <w:r w:rsidRPr="008139BD">
              <w:rPr>
                <w:rFonts w:ascii="Arial" w:eastAsia="SimSun" w:hAnsi="Arial" w:cs="Arial"/>
                <w:kern w:val="0"/>
                <w:szCs w:val="22"/>
                <w:lang w:val="en-GB" w:eastAsia="en-US"/>
              </w:rPr>
              <w:t>beamwidth</w:t>
            </w:r>
            <w:proofErr w:type="spellEnd"/>
            <w:r w:rsidRPr="008139BD">
              <w:rPr>
                <w:rFonts w:ascii="Arial" w:eastAsia="SimSun" w:hAnsi="Arial" w:cs="Arial"/>
                <w:kern w:val="0"/>
                <w:szCs w:val="22"/>
                <w:lang w:val="en-GB" w:eastAsia="en-US"/>
              </w:rPr>
              <w:t xml:space="preserve"> = 65º​</w:t>
            </w:r>
          </w:p>
        </w:tc>
      </w:tr>
      <w:tr w:rsidR="008139BD" w:rsidRPr="008139BD" w14:paraId="19038DB9" w14:textId="77777777" w:rsidTr="007824EB">
        <w:trPr>
          <w:trHeight w:val="210"/>
        </w:trPr>
        <w:tc>
          <w:tcPr>
            <w:tcW w:w="3978" w:type="dxa"/>
            <w:shd w:val="clear" w:color="auto" w:fill="auto"/>
            <w:hideMark/>
          </w:tcPr>
          <w:p w14:paraId="616CE4A7"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lastRenderedPageBreak/>
              <w:t>UE Speed​</w:t>
            </w:r>
          </w:p>
        </w:tc>
        <w:tc>
          <w:tcPr>
            <w:tcW w:w="5598" w:type="dxa"/>
            <w:shd w:val="clear" w:color="auto" w:fill="auto"/>
            <w:hideMark/>
          </w:tcPr>
          <w:p w14:paraId="298CC8E4"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3km/h, 30km/h, 60km/h​</w:t>
            </w:r>
          </w:p>
        </w:tc>
      </w:tr>
      <w:tr w:rsidR="008139BD" w:rsidRPr="008139BD" w14:paraId="48319FFC" w14:textId="77777777" w:rsidTr="007824EB">
        <w:trPr>
          <w:trHeight w:val="165"/>
        </w:trPr>
        <w:tc>
          <w:tcPr>
            <w:tcW w:w="3978" w:type="dxa"/>
            <w:shd w:val="clear" w:color="auto" w:fill="auto"/>
            <w:hideMark/>
          </w:tcPr>
          <w:p w14:paraId="3860C335"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UE antenna</w:t>
            </w:r>
          </w:p>
        </w:tc>
        <w:tc>
          <w:tcPr>
            <w:tcW w:w="5598" w:type="dxa"/>
            <w:shd w:val="clear" w:color="auto" w:fill="auto"/>
            <w:hideMark/>
          </w:tcPr>
          <w:p w14:paraId="732D894A" w14:textId="77777777" w:rsidR="008139BD" w:rsidRPr="008139BD" w:rsidRDefault="008139BD" w:rsidP="008139BD">
            <w:pPr>
              <w:widowControl/>
              <w:wordWrap/>
              <w:autoSpaceDE/>
              <w:autoSpaceDN/>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2 receive antennas</w:t>
            </w:r>
          </w:p>
          <w:p w14:paraId="34F8CF33" w14:textId="77777777" w:rsidR="008139BD" w:rsidRPr="008139BD" w:rsidRDefault="008139BD" w:rsidP="008139BD">
            <w:pPr>
              <w:widowControl/>
              <w:wordWrap/>
              <w:autoSpaceDE/>
              <w:autoSpaceDN/>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 xml:space="preserve">Isotropic (0 </w:t>
            </w:r>
            <w:proofErr w:type="spellStart"/>
            <w:r w:rsidRPr="008139BD">
              <w:rPr>
                <w:rFonts w:ascii="Arial" w:eastAsia="SimSun" w:hAnsi="Arial" w:cs="Arial"/>
                <w:kern w:val="0"/>
                <w:szCs w:val="22"/>
                <w:lang w:val="en-GB" w:eastAsia="en-US"/>
              </w:rPr>
              <w:t>dBi</w:t>
            </w:r>
            <w:proofErr w:type="spellEnd"/>
            <w:r w:rsidRPr="008139BD">
              <w:rPr>
                <w:rFonts w:ascii="Arial" w:eastAsia="SimSun" w:hAnsi="Arial" w:cs="Arial"/>
                <w:kern w:val="0"/>
                <w:szCs w:val="22"/>
                <w:lang w:val="en-GB" w:eastAsia="en-US"/>
              </w:rPr>
              <w:t>) ​</w:t>
            </w:r>
          </w:p>
        </w:tc>
      </w:tr>
      <w:tr w:rsidR="008139BD" w:rsidRPr="008139BD" w14:paraId="2D087365" w14:textId="77777777" w:rsidTr="007824EB">
        <w:trPr>
          <w:trHeight w:val="165"/>
        </w:trPr>
        <w:tc>
          <w:tcPr>
            <w:tcW w:w="3978" w:type="dxa"/>
            <w:shd w:val="clear" w:color="auto" w:fill="auto"/>
          </w:tcPr>
          <w:p w14:paraId="32D352D3" w14:textId="77777777" w:rsidR="008139BD" w:rsidRPr="008139BD" w:rsidRDefault="008139BD" w:rsidP="008139BD">
            <w:pPr>
              <w:widowControl/>
              <w:wordWrap/>
              <w:autoSpaceDE/>
              <w:autoSpaceDN/>
              <w:spacing w:before="100" w:beforeAutospacing="1" w:after="100" w:afterAutospacing="1"/>
              <w:ind w:left="720" w:hanging="720"/>
              <w:jc w:val="left"/>
              <w:rPr>
                <w:rFonts w:ascii="Arial" w:eastAsia="SimSun" w:hAnsi="Arial" w:cs="Arial"/>
                <w:b/>
                <w:bCs/>
                <w:kern w:val="0"/>
                <w:szCs w:val="22"/>
                <w:lang w:val="en-GB" w:eastAsia="en-US"/>
              </w:rPr>
            </w:pPr>
            <w:r w:rsidRPr="008139BD">
              <w:rPr>
                <w:rFonts w:ascii="Arial" w:eastAsia="SimSun" w:hAnsi="Arial" w:cs="Arial"/>
                <w:b/>
                <w:bCs/>
                <w:kern w:val="0"/>
                <w:szCs w:val="22"/>
                <w:lang w:val="en-GB" w:eastAsia="en-US"/>
              </w:rPr>
              <w:t>CP</w:t>
            </w:r>
          </w:p>
        </w:tc>
        <w:tc>
          <w:tcPr>
            <w:tcW w:w="5598" w:type="dxa"/>
            <w:shd w:val="clear" w:color="auto" w:fill="auto"/>
          </w:tcPr>
          <w:p w14:paraId="701D3F0B" w14:textId="77777777" w:rsidR="008139BD" w:rsidRPr="008139BD" w:rsidRDefault="008139BD" w:rsidP="008139BD">
            <w:pPr>
              <w:widowControl/>
              <w:wordWrap/>
              <w:autoSpaceDE/>
              <w:autoSpaceDN/>
              <w:ind w:left="720" w:hanging="720"/>
              <w:jc w:val="left"/>
              <w:rPr>
                <w:rFonts w:ascii="Arial" w:eastAsia="SimSun" w:hAnsi="Arial" w:cs="Arial"/>
                <w:kern w:val="0"/>
                <w:szCs w:val="22"/>
                <w:lang w:val="en-GB" w:eastAsia="en-US"/>
              </w:rPr>
            </w:pPr>
            <w:r w:rsidRPr="008139BD">
              <w:rPr>
                <w:rFonts w:ascii="Arial" w:eastAsia="SimSun" w:hAnsi="Arial" w:cs="Arial"/>
                <w:kern w:val="0"/>
                <w:szCs w:val="22"/>
                <w:lang w:val="en-GB" w:eastAsia="en-US"/>
              </w:rPr>
              <w:t>Normal CP</w:t>
            </w:r>
          </w:p>
        </w:tc>
      </w:tr>
    </w:tbl>
    <w:p w14:paraId="383FC0D5" w14:textId="3F5D6CC1" w:rsidR="008139BD" w:rsidRDefault="008139BD" w:rsidP="008139BD">
      <w:pPr>
        <w:widowControl/>
        <w:wordWrap/>
        <w:autoSpaceDE/>
        <w:autoSpaceDN/>
        <w:ind w:left="360" w:hanging="360"/>
        <w:jc w:val="left"/>
        <w:rPr>
          <w:rFonts w:ascii="Arial" w:eastAsia="Times New Roman" w:hAnsi="Arial" w:cs="Arial"/>
          <w:snapToGrid w:val="0"/>
          <w:kern w:val="0"/>
          <w:szCs w:val="22"/>
          <w:lang w:val="en-GB" w:eastAsia="en-US"/>
        </w:rPr>
      </w:pPr>
    </w:p>
    <w:p w14:paraId="7E220B3D" w14:textId="7B162F46" w:rsidR="008139BD" w:rsidRDefault="008139BD" w:rsidP="008139BD">
      <w:pPr>
        <w:widowControl/>
        <w:wordWrap/>
        <w:autoSpaceDE/>
        <w:autoSpaceDN/>
        <w:ind w:left="360" w:hanging="360"/>
        <w:jc w:val="left"/>
        <w:rPr>
          <w:rFonts w:ascii="Arial" w:eastAsia="Times New Roman" w:hAnsi="Arial" w:cs="Arial"/>
          <w:snapToGrid w:val="0"/>
          <w:kern w:val="0"/>
          <w:szCs w:val="22"/>
          <w:lang w:val="en-GB" w:eastAsia="en-US"/>
        </w:rPr>
      </w:pPr>
    </w:p>
    <w:p w14:paraId="052626EB" w14:textId="70FE5FA9" w:rsidR="00C62360" w:rsidRPr="00C62360" w:rsidRDefault="00CD6D68" w:rsidP="00C62360">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In this contribution, </w:t>
      </w:r>
      <w:r w:rsidR="008139BD">
        <w:rPr>
          <w:rFonts w:ascii="Arial" w:hAnsi="Arial" w:cs="Arial"/>
          <w:kern w:val="0"/>
          <w:lang w:val="en-GB" w:eastAsia="x-none"/>
        </w:rPr>
        <w:t>we</w:t>
      </w:r>
      <w:r w:rsidR="00C37BBD">
        <w:rPr>
          <w:rFonts w:ascii="Arial" w:hAnsi="Arial" w:cs="Arial"/>
          <w:kern w:val="0"/>
          <w:lang w:val="en-GB" w:eastAsia="x-none"/>
        </w:rPr>
        <w:t xml:space="preserve"> </w:t>
      </w:r>
      <w:r w:rsidR="008139BD">
        <w:rPr>
          <w:rFonts w:ascii="Arial" w:hAnsi="Arial" w:cs="Arial"/>
          <w:kern w:val="0"/>
          <w:lang w:val="en-GB" w:eastAsia="x-none"/>
        </w:rPr>
        <w:t xml:space="preserve">further discuss Rel-16 </w:t>
      </w:r>
      <w:r w:rsidR="00692904">
        <w:rPr>
          <w:rFonts w:ascii="Arial" w:hAnsi="Arial" w:cs="Arial"/>
          <w:kern w:val="0"/>
          <w:lang w:val="en-GB" w:eastAsia="x-none"/>
        </w:rPr>
        <w:t>additional SRS symbols</w:t>
      </w:r>
      <w:r w:rsidR="008139BD">
        <w:rPr>
          <w:rFonts w:ascii="Arial" w:hAnsi="Arial" w:cs="Arial"/>
          <w:kern w:val="0"/>
          <w:lang w:val="en-GB" w:eastAsia="x-none"/>
        </w:rPr>
        <w:t xml:space="preserve"> from following perspectives:</w:t>
      </w:r>
    </w:p>
    <w:p w14:paraId="3A9F37DF" w14:textId="7FC6F59E" w:rsidR="00C62360" w:rsidRDefault="00C62360" w:rsidP="008139BD">
      <w:pPr>
        <w:pStyle w:val="ListParagraph"/>
        <w:numPr>
          <w:ilvl w:val="0"/>
          <w:numId w:val="22"/>
        </w:numPr>
        <w:ind w:leftChars="0"/>
        <w:rPr>
          <w:rFonts w:ascii="Arial" w:eastAsia="Batang" w:hAnsi="Arial" w:cs="Arial"/>
          <w:sz w:val="20"/>
          <w:lang w:val="en-GB" w:eastAsia="x-none"/>
        </w:rPr>
      </w:pPr>
      <w:r>
        <w:rPr>
          <w:rFonts w:ascii="Arial" w:eastAsia="Batang" w:hAnsi="Arial" w:cs="Arial"/>
          <w:sz w:val="20"/>
          <w:lang w:val="en-GB" w:eastAsia="x-none"/>
        </w:rPr>
        <w:t>SRS configuration</w:t>
      </w:r>
    </w:p>
    <w:p w14:paraId="4B94784E" w14:textId="77777777" w:rsidR="005317BC" w:rsidRPr="00C62360" w:rsidRDefault="005317BC" w:rsidP="005317BC">
      <w:pPr>
        <w:pStyle w:val="ListParagraph"/>
        <w:numPr>
          <w:ilvl w:val="1"/>
          <w:numId w:val="22"/>
        </w:numPr>
        <w:ind w:leftChars="0"/>
        <w:rPr>
          <w:rFonts w:ascii="Arial" w:eastAsia="Batang" w:hAnsi="Arial" w:cs="Arial"/>
          <w:sz w:val="20"/>
          <w:lang w:val="en-GB" w:eastAsia="x-none"/>
        </w:rPr>
      </w:pPr>
      <w:r>
        <w:rPr>
          <w:rFonts w:ascii="Arial" w:eastAsia="Batang" w:hAnsi="Arial" w:cs="Arial"/>
          <w:sz w:val="20"/>
          <w:lang w:val="en-GB" w:eastAsia="x-none"/>
        </w:rPr>
        <w:t>Backward compatibility</w:t>
      </w:r>
    </w:p>
    <w:p w14:paraId="5111EFD3" w14:textId="5F0636DE" w:rsidR="00C62360" w:rsidRDefault="00C62360" w:rsidP="00C62360">
      <w:pPr>
        <w:pStyle w:val="ListParagraph"/>
        <w:numPr>
          <w:ilvl w:val="1"/>
          <w:numId w:val="22"/>
        </w:numPr>
        <w:ind w:leftChars="0"/>
        <w:rPr>
          <w:rFonts w:ascii="Arial" w:eastAsia="Batang" w:hAnsi="Arial" w:cs="Arial"/>
          <w:sz w:val="20"/>
          <w:lang w:val="en-GB" w:eastAsia="x-none"/>
        </w:rPr>
      </w:pPr>
      <w:r>
        <w:rPr>
          <w:rFonts w:ascii="Arial" w:eastAsia="Batang" w:hAnsi="Arial" w:cs="Arial"/>
          <w:sz w:val="20"/>
          <w:lang w:val="en-GB" w:eastAsia="x-none"/>
        </w:rPr>
        <w:t xml:space="preserve">Time location of additional </w:t>
      </w:r>
      <w:r w:rsidR="0022141B">
        <w:rPr>
          <w:rFonts w:ascii="Arial" w:eastAsia="Batang" w:hAnsi="Arial" w:cs="Arial"/>
          <w:sz w:val="20"/>
          <w:lang w:val="en-GB" w:eastAsia="x-none"/>
        </w:rPr>
        <w:t xml:space="preserve">SRS </w:t>
      </w:r>
      <w:r>
        <w:rPr>
          <w:rFonts w:ascii="Arial" w:eastAsia="Batang" w:hAnsi="Arial" w:cs="Arial"/>
          <w:sz w:val="20"/>
          <w:lang w:val="en-GB" w:eastAsia="x-none"/>
        </w:rPr>
        <w:t>symbols</w:t>
      </w:r>
    </w:p>
    <w:p w14:paraId="53F8419A" w14:textId="07D0B13F" w:rsidR="00C62360" w:rsidRPr="00C62360" w:rsidRDefault="00C62360" w:rsidP="00C62360">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SRS repetition</w:t>
      </w:r>
      <w:r w:rsidR="0022141B">
        <w:rPr>
          <w:rFonts w:ascii="Arial" w:eastAsia="Batang" w:hAnsi="Arial" w:cs="Arial"/>
          <w:sz w:val="20"/>
          <w:lang w:val="en-GB" w:eastAsia="x-none"/>
        </w:rPr>
        <w:t xml:space="preserve"> configuration</w:t>
      </w:r>
    </w:p>
    <w:p w14:paraId="417637F5" w14:textId="7A1D545F" w:rsidR="00643764" w:rsidRPr="00C62360" w:rsidRDefault="00643764" w:rsidP="00643764">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SRS antenna switching</w:t>
      </w:r>
    </w:p>
    <w:p w14:paraId="0FF3633F" w14:textId="77777777" w:rsidR="00126052" w:rsidRPr="00C62360" w:rsidRDefault="00126052" w:rsidP="00126052">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Periodic</w:t>
      </w:r>
      <w:r>
        <w:rPr>
          <w:rFonts w:ascii="Arial" w:eastAsia="Batang" w:hAnsi="Arial" w:cs="Arial"/>
          <w:sz w:val="20"/>
          <w:lang w:val="en-GB" w:eastAsia="x-none"/>
        </w:rPr>
        <w:t>/</w:t>
      </w:r>
      <w:r w:rsidRPr="00C62360">
        <w:rPr>
          <w:rFonts w:ascii="Arial" w:eastAsia="Batang" w:hAnsi="Arial" w:cs="Arial"/>
          <w:sz w:val="20"/>
          <w:lang w:val="en-GB" w:eastAsia="x-none"/>
        </w:rPr>
        <w:t xml:space="preserve">Aperiodic </w:t>
      </w:r>
      <w:r>
        <w:rPr>
          <w:rFonts w:ascii="Arial" w:eastAsia="Batang" w:hAnsi="Arial" w:cs="Arial"/>
          <w:sz w:val="20"/>
          <w:lang w:val="en-GB" w:eastAsia="x-none"/>
        </w:rPr>
        <w:t>SRS</w:t>
      </w:r>
    </w:p>
    <w:p w14:paraId="25052998" w14:textId="77777777" w:rsidR="00C62360" w:rsidRPr="00C62360" w:rsidRDefault="00C62360" w:rsidP="00C62360">
      <w:pPr>
        <w:pStyle w:val="ListParagraph"/>
        <w:numPr>
          <w:ilvl w:val="1"/>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SRS power control</w:t>
      </w:r>
    </w:p>
    <w:p w14:paraId="0DDD5C85" w14:textId="2833988F" w:rsidR="00E97383" w:rsidRPr="00C62360" w:rsidRDefault="00C62360" w:rsidP="008139BD">
      <w:pPr>
        <w:pStyle w:val="ListParagraph"/>
        <w:numPr>
          <w:ilvl w:val="0"/>
          <w:numId w:val="22"/>
        </w:numPr>
        <w:ind w:leftChars="0"/>
        <w:rPr>
          <w:rFonts w:ascii="Arial" w:eastAsia="Batang" w:hAnsi="Arial" w:cs="Arial"/>
          <w:sz w:val="20"/>
          <w:lang w:val="en-GB" w:eastAsia="x-none"/>
        </w:rPr>
      </w:pPr>
      <w:r w:rsidRPr="00C62360">
        <w:rPr>
          <w:rFonts w:ascii="Arial" w:eastAsia="Batang" w:hAnsi="Arial" w:cs="Arial"/>
          <w:sz w:val="20"/>
          <w:lang w:val="en-GB" w:eastAsia="x-none"/>
        </w:rPr>
        <w:t>RF</w:t>
      </w:r>
      <w:r w:rsidR="00753DBB" w:rsidRPr="00C62360">
        <w:rPr>
          <w:rFonts w:ascii="Arial" w:eastAsia="Batang" w:hAnsi="Arial" w:cs="Arial"/>
          <w:sz w:val="20"/>
          <w:lang w:val="en-GB" w:eastAsia="x-none"/>
        </w:rPr>
        <w:t xml:space="preserve"> </w:t>
      </w:r>
      <w:r w:rsidRPr="00C62360">
        <w:rPr>
          <w:rFonts w:ascii="Arial" w:eastAsia="Batang" w:hAnsi="Arial" w:cs="Arial"/>
          <w:sz w:val="20"/>
          <w:lang w:val="en-GB" w:eastAsia="x-none"/>
        </w:rPr>
        <w:t>impact and UE complexity</w:t>
      </w:r>
    </w:p>
    <w:p w14:paraId="754438AE" w14:textId="54A38750" w:rsidR="00C62360" w:rsidRPr="00C62360" w:rsidRDefault="005317BC" w:rsidP="008139BD">
      <w:pPr>
        <w:pStyle w:val="ListParagraph"/>
        <w:numPr>
          <w:ilvl w:val="0"/>
          <w:numId w:val="22"/>
        </w:numPr>
        <w:ind w:leftChars="0"/>
        <w:rPr>
          <w:rFonts w:ascii="Arial" w:eastAsia="Batang" w:hAnsi="Arial" w:cs="Arial"/>
          <w:sz w:val="20"/>
          <w:lang w:val="en-GB" w:eastAsia="x-none"/>
        </w:rPr>
      </w:pPr>
      <w:r>
        <w:rPr>
          <w:rFonts w:ascii="Arial" w:eastAsia="Batang" w:hAnsi="Arial" w:cs="Arial"/>
          <w:sz w:val="20"/>
          <w:lang w:val="en-GB" w:eastAsia="x-none"/>
        </w:rPr>
        <w:t>Collision with</w:t>
      </w:r>
      <w:r w:rsidR="00C62360">
        <w:rPr>
          <w:rFonts w:ascii="Arial" w:eastAsia="Batang" w:hAnsi="Arial" w:cs="Arial"/>
          <w:sz w:val="20"/>
          <w:lang w:val="en-GB" w:eastAsia="x-none"/>
        </w:rPr>
        <w:t xml:space="preserve"> </w:t>
      </w:r>
      <w:r w:rsidR="00C62360" w:rsidRPr="00C62360">
        <w:rPr>
          <w:rFonts w:ascii="Arial" w:eastAsia="Batang" w:hAnsi="Arial" w:cs="Arial"/>
          <w:sz w:val="20"/>
          <w:lang w:val="en-GB" w:eastAsia="x-none"/>
        </w:rPr>
        <w:t>PUSCH/PUCCH</w:t>
      </w:r>
    </w:p>
    <w:p w14:paraId="0BA6D75B" w14:textId="406CA670" w:rsidR="00C62360" w:rsidRPr="00C62360" w:rsidRDefault="00C62360" w:rsidP="008139BD">
      <w:pPr>
        <w:pStyle w:val="ListParagraph"/>
        <w:numPr>
          <w:ilvl w:val="0"/>
          <w:numId w:val="22"/>
        </w:numPr>
        <w:ind w:leftChars="0"/>
        <w:rPr>
          <w:rFonts w:ascii="Arial" w:eastAsia="Batang" w:hAnsi="Arial" w:cs="Arial"/>
          <w:sz w:val="20"/>
          <w:lang w:val="en-GB" w:eastAsia="x-none"/>
        </w:rPr>
      </w:pPr>
      <w:r>
        <w:rPr>
          <w:rFonts w:ascii="Arial" w:eastAsia="Malgun Gothic" w:hAnsi="Arial" w:cs="Arial"/>
          <w:sz w:val="20"/>
          <w:szCs w:val="22"/>
          <w:lang w:val="en-GB" w:eastAsia="zh-CN"/>
        </w:rPr>
        <w:t>P</w:t>
      </w:r>
      <w:r w:rsidRPr="008139BD">
        <w:rPr>
          <w:rFonts w:ascii="Arial" w:eastAsia="Malgun Gothic" w:hAnsi="Arial" w:cs="Arial"/>
          <w:sz w:val="20"/>
          <w:szCs w:val="22"/>
          <w:lang w:val="en-GB" w:eastAsia="zh-CN"/>
        </w:rPr>
        <w:t>erformance and evaluation methodology</w:t>
      </w:r>
    </w:p>
    <w:p w14:paraId="65634F05" w14:textId="77777777" w:rsidR="00020352" w:rsidRPr="00020352" w:rsidRDefault="00020352" w:rsidP="00186BA2">
      <w:pPr>
        <w:pStyle w:val="LGTdoc1"/>
        <w:spacing w:beforeLines="0" w:after="0" w:afterAutospacing="0"/>
        <w:rPr>
          <w:rFonts w:ascii="Arial" w:hAnsi="Arial" w:cs="Arial"/>
          <w:b w:val="0"/>
          <w:sz w:val="22"/>
          <w:lang w:val="en-US" w:eastAsia="x-none"/>
        </w:rPr>
      </w:pPr>
    </w:p>
    <w:p w14:paraId="5B471366" w14:textId="24E15F3D" w:rsidR="00EC6122" w:rsidRPr="00095B9B" w:rsidRDefault="00C62360" w:rsidP="00C323F9">
      <w:pPr>
        <w:pStyle w:val="Heading1"/>
        <w:numPr>
          <w:ilvl w:val="0"/>
          <w:numId w:val="3"/>
        </w:numPr>
        <w:overflowPunct/>
        <w:autoSpaceDE/>
        <w:autoSpaceDN/>
        <w:adjustRightInd/>
        <w:ind w:left="432" w:hanging="432"/>
        <w:textAlignment w:val="auto"/>
        <w:rPr>
          <w:rFonts w:eastAsia="SimSun" w:cs="Arial"/>
        </w:rPr>
      </w:pPr>
      <w:bookmarkStart w:id="4" w:name="_Hlk510734164"/>
      <w:r>
        <w:rPr>
          <w:rFonts w:eastAsia="SimSun" w:cs="Arial"/>
        </w:rPr>
        <w:t>SRS configuration</w:t>
      </w:r>
    </w:p>
    <w:p w14:paraId="7B41DA78" w14:textId="756553A6" w:rsidR="00A94B40" w:rsidRPr="00126052" w:rsidRDefault="00A94B40" w:rsidP="00A94B40">
      <w:pPr>
        <w:pStyle w:val="LGTdoc1"/>
        <w:spacing w:beforeLines="0" w:before="120" w:after="220" w:afterAutospacing="0"/>
        <w:rPr>
          <w:rFonts w:ascii="Arial" w:hAnsi="Arial" w:cs="Arial"/>
          <w:sz w:val="22"/>
          <w:szCs w:val="22"/>
        </w:rPr>
      </w:pPr>
      <w:bookmarkStart w:id="5" w:name="_Hlk510734227"/>
      <w:bookmarkEnd w:id="4"/>
      <w:r>
        <w:rPr>
          <w:rFonts w:ascii="Arial" w:hAnsi="Arial" w:cs="Arial"/>
          <w:sz w:val="22"/>
          <w:szCs w:val="22"/>
        </w:rPr>
        <w:t>2.</w:t>
      </w:r>
      <w:r w:rsidR="005317BC">
        <w:rPr>
          <w:rFonts w:ascii="Arial" w:hAnsi="Arial" w:cs="Arial"/>
          <w:sz w:val="22"/>
          <w:szCs w:val="22"/>
        </w:rPr>
        <w:t>1</w:t>
      </w:r>
      <w:r>
        <w:rPr>
          <w:rFonts w:ascii="Arial" w:hAnsi="Arial" w:cs="Arial"/>
          <w:sz w:val="22"/>
          <w:szCs w:val="22"/>
        </w:rPr>
        <w:t xml:space="preserve"> </w:t>
      </w:r>
      <w:r>
        <w:rPr>
          <w:rFonts w:ascii="Arial" w:hAnsi="Arial" w:cs="Arial"/>
          <w:sz w:val="20"/>
          <w:lang w:eastAsia="x-none"/>
        </w:rPr>
        <w:t>Backward compatibility</w:t>
      </w:r>
    </w:p>
    <w:p w14:paraId="0909BB2C" w14:textId="4624B3F5" w:rsidR="00DB56BB" w:rsidRDefault="00643764" w:rsidP="00643764">
      <w:pPr>
        <w:pStyle w:val="LGTdoc1"/>
        <w:spacing w:beforeLines="0" w:after="0" w:afterAutospacing="0"/>
        <w:ind w:firstLine="432"/>
        <w:rPr>
          <w:rFonts w:ascii="Helvetica" w:hAnsi="Helvetica"/>
          <w:b w:val="0"/>
          <w:bCs/>
          <w:iCs/>
          <w:color w:val="000000"/>
          <w:sz w:val="20"/>
          <w:shd w:val="clear" w:color="auto" w:fill="FFFFFF"/>
        </w:rPr>
      </w:pPr>
      <w:r>
        <w:rPr>
          <w:rFonts w:ascii="Arial" w:hAnsi="Arial" w:cs="Arial"/>
          <w:b w:val="0"/>
          <w:sz w:val="20"/>
          <w:lang w:eastAsia="x-none"/>
        </w:rPr>
        <w:t xml:space="preserve">The newly </w:t>
      </w:r>
      <w:r w:rsidRPr="00E50083">
        <w:rPr>
          <w:rFonts w:ascii="Arial" w:hAnsi="Arial" w:cs="Arial"/>
          <w:b w:val="0"/>
          <w:sz w:val="20"/>
          <w:lang w:eastAsia="x-none"/>
        </w:rPr>
        <w:t>introduc</w:t>
      </w:r>
      <w:r>
        <w:rPr>
          <w:rFonts w:ascii="Arial" w:hAnsi="Arial" w:cs="Arial"/>
          <w:b w:val="0"/>
          <w:sz w:val="20"/>
          <w:lang w:eastAsia="x-none"/>
        </w:rPr>
        <w:t>ed</w:t>
      </w:r>
      <w:r w:rsidRPr="00E50083">
        <w:rPr>
          <w:rFonts w:ascii="Arial" w:hAnsi="Arial" w:cs="Arial"/>
          <w:b w:val="0"/>
          <w:sz w:val="20"/>
          <w:lang w:eastAsia="x-none"/>
        </w:rPr>
        <w:t xml:space="preserve"> SRS resources and parameters</w:t>
      </w:r>
      <w:r>
        <w:rPr>
          <w:rFonts w:ascii="Arial" w:hAnsi="Arial" w:cs="Arial"/>
          <w:b w:val="0"/>
          <w:sz w:val="20"/>
          <w:lang w:eastAsia="x-none"/>
        </w:rPr>
        <w:t xml:space="preserve"> for Rel-16 UEs</w:t>
      </w:r>
      <w:r w:rsidRPr="00E50083">
        <w:rPr>
          <w:rFonts w:ascii="Arial" w:hAnsi="Arial" w:cs="Arial"/>
          <w:b w:val="0"/>
          <w:sz w:val="20"/>
          <w:lang w:eastAsia="x-none"/>
        </w:rPr>
        <w:t xml:space="preserve"> </w:t>
      </w:r>
      <w:r>
        <w:rPr>
          <w:rFonts w:ascii="Arial" w:hAnsi="Arial" w:cs="Arial"/>
          <w:b w:val="0"/>
          <w:sz w:val="20"/>
          <w:lang w:eastAsia="x-none"/>
        </w:rPr>
        <w:t>have to consider how to keep</w:t>
      </w:r>
      <w:r w:rsidRPr="00E50083">
        <w:rPr>
          <w:rFonts w:ascii="Arial" w:hAnsi="Arial" w:cs="Arial"/>
          <w:b w:val="0"/>
          <w:sz w:val="20"/>
          <w:lang w:eastAsia="x-none"/>
        </w:rPr>
        <w:t xml:space="preserve"> backward compatib</w:t>
      </w:r>
      <w:r w:rsidR="00FC5056">
        <w:rPr>
          <w:rFonts w:ascii="Arial" w:hAnsi="Arial" w:cs="Arial"/>
          <w:b w:val="0"/>
          <w:sz w:val="20"/>
          <w:lang w:eastAsia="x-none"/>
        </w:rPr>
        <w:t>ility</w:t>
      </w:r>
      <w:r w:rsidRPr="00E50083">
        <w:rPr>
          <w:rFonts w:ascii="Arial" w:hAnsi="Arial" w:cs="Arial"/>
          <w:b w:val="0"/>
          <w:sz w:val="20"/>
          <w:lang w:eastAsia="x-none"/>
        </w:rPr>
        <w:t xml:space="preserve"> with legacy </w:t>
      </w:r>
      <w:r>
        <w:rPr>
          <w:rFonts w:ascii="Arial" w:hAnsi="Arial" w:cs="Arial"/>
          <w:b w:val="0"/>
          <w:sz w:val="20"/>
          <w:lang w:eastAsia="x-none"/>
        </w:rPr>
        <w:t xml:space="preserve">SRS, i.e., </w:t>
      </w:r>
      <w:r w:rsidR="00FC5056">
        <w:rPr>
          <w:rFonts w:ascii="Arial" w:hAnsi="Arial" w:cs="Arial"/>
          <w:b w:val="0"/>
          <w:sz w:val="20"/>
          <w:lang w:eastAsia="x-none"/>
        </w:rPr>
        <w:t>reduce</w:t>
      </w:r>
      <w:r>
        <w:rPr>
          <w:rFonts w:ascii="Arial" w:hAnsi="Arial" w:cs="Arial"/>
          <w:b w:val="0"/>
          <w:sz w:val="20"/>
          <w:lang w:eastAsia="x-none"/>
        </w:rPr>
        <w:t xml:space="preserve"> impact on legacy UEs</w:t>
      </w:r>
      <w:r w:rsidRPr="00E50083">
        <w:rPr>
          <w:rFonts w:ascii="Arial" w:hAnsi="Arial" w:cs="Arial"/>
          <w:b w:val="0"/>
          <w:sz w:val="20"/>
          <w:lang w:eastAsia="x-none"/>
        </w:rPr>
        <w:t xml:space="preserve">. </w:t>
      </w:r>
      <w:r w:rsidR="006A6670">
        <w:rPr>
          <w:rFonts w:ascii="Arial" w:hAnsi="Arial" w:cs="Arial"/>
          <w:b w:val="0"/>
          <w:sz w:val="20"/>
          <w:lang w:eastAsia="x-none"/>
        </w:rPr>
        <w:t>One simple way is to</w:t>
      </w:r>
      <w:r w:rsidR="00DB56BB" w:rsidRPr="00651290">
        <w:rPr>
          <w:rFonts w:ascii="Helvetica" w:hAnsi="Helvetica"/>
          <w:b w:val="0"/>
          <w:bCs/>
          <w:iCs/>
          <w:color w:val="000000"/>
          <w:sz w:val="20"/>
          <w:shd w:val="clear" w:color="auto" w:fill="FFFFFF"/>
        </w:rPr>
        <w:t xml:space="preserve"> configure </w:t>
      </w:r>
      <w:r w:rsidR="006A6670">
        <w:rPr>
          <w:rFonts w:ascii="Helvetica" w:hAnsi="Helvetica"/>
          <w:b w:val="0"/>
          <w:bCs/>
          <w:iCs/>
          <w:color w:val="000000"/>
          <w:sz w:val="20"/>
          <w:shd w:val="clear" w:color="auto" w:fill="FFFFFF"/>
        </w:rPr>
        <w:t>two</w:t>
      </w:r>
      <w:r w:rsidR="00DB56BB" w:rsidRPr="00651290">
        <w:rPr>
          <w:rFonts w:ascii="Helvetica" w:hAnsi="Helvetica"/>
          <w:b w:val="0"/>
          <w:bCs/>
          <w:iCs/>
          <w:color w:val="000000"/>
          <w:sz w:val="20"/>
          <w:shd w:val="clear" w:color="auto" w:fill="FFFFFF"/>
        </w:rPr>
        <w:t xml:space="preserve"> SRS resource</w:t>
      </w:r>
      <w:r w:rsidR="00DB56BB">
        <w:rPr>
          <w:rFonts w:ascii="Helvetica" w:hAnsi="Helvetica"/>
          <w:b w:val="0"/>
          <w:bCs/>
          <w:iCs/>
          <w:color w:val="000000"/>
          <w:sz w:val="20"/>
          <w:shd w:val="clear" w:color="auto" w:fill="FFFFFF"/>
        </w:rPr>
        <w:t xml:space="preserve"> sets</w:t>
      </w:r>
      <w:r w:rsidR="00DB56BB" w:rsidRPr="00651290">
        <w:rPr>
          <w:rFonts w:ascii="Helvetica" w:hAnsi="Helvetica"/>
          <w:b w:val="0"/>
          <w:bCs/>
          <w:iCs/>
          <w:color w:val="000000"/>
          <w:sz w:val="20"/>
          <w:shd w:val="clear" w:color="auto" w:fill="FFFFFF"/>
        </w:rPr>
        <w:t xml:space="preserve">. For example, </w:t>
      </w:r>
      <w:r w:rsidR="00DB56BB">
        <w:rPr>
          <w:rFonts w:ascii="Helvetica" w:hAnsi="Helvetica"/>
          <w:b w:val="0"/>
          <w:bCs/>
          <w:iCs/>
          <w:color w:val="000000"/>
          <w:sz w:val="20"/>
          <w:shd w:val="clear" w:color="auto" w:fill="FFFFFF"/>
        </w:rPr>
        <w:t>one</w:t>
      </w:r>
      <w:r w:rsidR="00DB56BB" w:rsidRPr="00651290">
        <w:rPr>
          <w:rFonts w:ascii="Helvetica" w:hAnsi="Helvetica"/>
          <w:b w:val="0"/>
          <w:bCs/>
          <w:iCs/>
          <w:color w:val="000000"/>
          <w:sz w:val="20"/>
          <w:shd w:val="clear" w:color="auto" w:fill="FFFFFF"/>
        </w:rPr>
        <w:t xml:space="preserve"> SRS resource set </w:t>
      </w:r>
      <w:r w:rsidR="006A6670">
        <w:rPr>
          <w:rFonts w:ascii="Helvetica" w:hAnsi="Helvetica"/>
          <w:b w:val="0"/>
          <w:bCs/>
          <w:iCs/>
          <w:color w:val="000000"/>
          <w:sz w:val="20"/>
          <w:shd w:val="clear" w:color="auto" w:fill="FFFFFF"/>
        </w:rPr>
        <w:t>is configured same as</w:t>
      </w:r>
      <w:r w:rsidR="00DB56BB">
        <w:rPr>
          <w:rFonts w:ascii="Helvetica" w:hAnsi="Helvetica"/>
          <w:b w:val="0"/>
          <w:bCs/>
          <w:iCs/>
          <w:color w:val="000000"/>
          <w:sz w:val="20"/>
          <w:shd w:val="clear" w:color="auto" w:fill="FFFFFF"/>
        </w:rPr>
        <w:t xml:space="preserve"> legacy SRS </w:t>
      </w:r>
      <w:r w:rsidR="00DB56BB" w:rsidRPr="00651290">
        <w:rPr>
          <w:rFonts w:ascii="Helvetica" w:hAnsi="Helvetica"/>
          <w:b w:val="0"/>
          <w:bCs/>
          <w:iCs/>
          <w:color w:val="000000"/>
          <w:sz w:val="20"/>
          <w:shd w:val="clear" w:color="auto" w:fill="FFFFFF"/>
        </w:rPr>
        <w:t>and a</w:t>
      </w:r>
      <w:r w:rsidR="00DB56BB">
        <w:rPr>
          <w:rFonts w:ascii="Helvetica" w:hAnsi="Helvetica"/>
          <w:b w:val="0"/>
          <w:bCs/>
          <w:iCs/>
          <w:color w:val="000000"/>
          <w:sz w:val="20"/>
          <w:shd w:val="clear" w:color="auto" w:fill="FFFFFF"/>
        </w:rPr>
        <w:t xml:space="preserve">nother </w:t>
      </w:r>
      <w:r w:rsidR="00DB56BB" w:rsidRPr="00651290">
        <w:rPr>
          <w:rFonts w:ascii="Helvetica" w:hAnsi="Helvetica"/>
          <w:b w:val="0"/>
          <w:bCs/>
          <w:iCs/>
          <w:color w:val="000000"/>
          <w:sz w:val="20"/>
          <w:shd w:val="clear" w:color="auto" w:fill="FFFFFF"/>
        </w:rPr>
        <w:t xml:space="preserve">SRS resource set </w:t>
      </w:r>
      <w:r w:rsidR="006A6670">
        <w:rPr>
          <w:rFonts w:ascii="Helvetica" w:hAnsi="Helvetica"/>
          <w:b w:val="0"/>
          <w:bCs/>
          <w:iCs/>
          <w:color w:val="000000"/>
          <w:sz w:val="20"/>
          <w:shd w:val="clear" w:color="auto" w:fill="FFFFFF"/>
        </w:rPr>
        <w:t>is configured with more flexibility</w:t>
      </w:r>
      <w:r w:rsidR="00FC5056">
        <w:rPr>
          <w:rFonts w:ascii="Helvetica" w:hAnsi="Helvetica"/>
          <w:b w:val="0"/>
          <w:bCs/>
          <w:iCs/>
          <w:color w:val="000000"/>
          <w:sz w:val="20"/>
          <w:shd w:val="clear" w:color="auto" w:fill="FFFFFF"/>
        </w:rPr>
        <w:t xml:space="preserve"> (e.g. with more SRS symbol in a subframe)</w:t>
      </w:r>
      <w:r w:rsidR="00DB56BB">
        <w:rPr>
          <w:rFonts w:ascii="Helvetica" w:hAnsi="Helvetica"/>
          <w:b w:val="0"/>
          <w:bCs/>
          <w:iCs/>
          <w:color w:val="000000"/>
          <w:sz w:val="20"/>
          <w:shd w:val="clear" w:color="auto" w:fill="FFFFFF"/>
        </w:rPr>
        <w:t xml:space="preserve">. </w:t>
      </w:r>
    </w:p>
    <w:p w14:paraId="3DD63AF6" w14:textId="1062DB5B" w:rsidR="00F06AD9" w:rsidRDefault="00FC5056" w:rsidP="00F06AD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One of the two </w:t>
      </w:r>
      <w:r w:rsidR="00F06AD9" w:rsidRPr="00E50083">
        <w:rPr>
          <w:rFonts w:ascii="Arial" w:hAnsi="Arial" w:cs="Arial"/>
          <w:b w:val="0"/>
          <w:sz w:val="20"/>
          <w:lang w:eastAsia="x-none"/>
        </w:rPr>
        <w:t>SRS resource set</w:t>
      </w:r>
      <w:r>
        <w:rPr>
          <w:rFonts w:ascii="Arial" w:hAnsi="Arial" w:cs="Arial"/>
          <w:b w:val="0"/>
          <w:sz w:val="20"/>
          <w:lang w:eastAsia="x-none"/>
        </w:rPr>
        <w:t>s</w:t>
      </w:r>
      <w:r w:rsidR="006A6670">
        <w:rPr>
          <w:rFonts w:ascii="Arial" w:hAnsi="Arial" w:cs="Arial"/>
          <w:b w:val="0"/>
          <w:sz w:val="20"/>
          <w:lang w:eastAsia="x-none"/>
        </w:rPr>
        <w:t>,</w:t>
      </w:r>
      <w:r w:rsidR="00F06AD9" w:rsidRPr="00E50083">
        <w:rPr>
          <w:rFonts w:ascii="Arial" w:hAnsi="Arial" w:cs="Arial"/>
          <w:b w:val="0"/>
          <w:sz w:val="20"/>
          <w:lang w:eastAsia="x-none"/>
        </w:rPr>
        <w:t xml:space="preserve"> </w:t>
      </w:r>
      <w:r>
        <w:rPr>
          <w:rFonts w:ascii="Arial" w:hAnsi="Arial" w:cs="Arial"/>
          <w:b w:val="0"/>
          <w:sz w:val="20"/>
          <w:lang w:eastAsia="x-none"/>
        </w:rPr>
        <w:t xml:space="preserve">can be configured to mimic legacy SRS, i.e. </w:t>
      </w:r>
      <w:r w:rsidR="006A6670">
        <w:rPr>
          <w:rFonts w:ascii="Arial" w:hAnsi="Arial" w:cs="Arial"/>
          <w:b w:val="0"/>
          <w:sz w:val="20"/>
          <w:lang w:eastAsia="x-none"/>
        </w:rPr>
        <w:t>m</w:t>
      </w:r>
      <w:r w:rsidR="00F06AD9" w:rsidRPr="00E50083">
        <w:rPr>
          <w:rFonts w:ascii="Arial" w:hAnsi="Arial" w:cs="Arial"/>
          <w:b w:val="0"/>
          <w:sz w:val="20"/>
          <w:lang w:eastAsia="x-none"/>
        </w:rPr>
        <w:t xml:space="preserve">ay </w:t>
      </w:r>
      <w:r w:rsidR="006A6670">
        <w:rPr>
          <w:rFonts w:ascii="Arial" w:hAnsi="Arial" w:cs="Arial"/>
          <w:b w:val="0"/>
          <w:sz w:val="20"/>
          <w:lang w:eastAsia="x-none"/>
        </w:rPr>
        <w:t>use same</w:t>
      </w:r>
      <w:r w:rsidR="00A94B40">
        <w:rPr>
          <w:rFonts w:ascii="Arial" w:hAnsi="Arial" w:cs="Arial"/>
          <w:b w:val="0"/>
          <w:sz w:val="20"/>
          <w:lang w:eastAsia="x-none"/>
        </w:rPr>
        <w:t xml:space="preserve"> time location</w:t>
      </w:r>
      <w:r w:rsidR="006A6670">
        <w:rPr>
          <w:rFonts w:ascii="Arial" w:hAnsi="Arial" w:cs="Arial"/>
          <w:b w:val="0"/>
          <w:sz w:val="20"/>
          <w:lang w:eastAsia="x-none"/>
        </w:rPr>
        <w:t xml:space="preserve"> of</w:t>
      </w:r>
      <w:r w:rsidR="00A94B40">
        <w:rPr>
          <w:rFonts w:ascii="Arial" w:hAnsi="Arial" w:cs="Arial"/>
          <w:b w:val="0"/>
          <w:sz w:val="20"/>
          <w:lang w:eastAsia="x-none"/>
        </w:rPr>
        <w:t xml:space="preserve"> </w:t>
      </w:r>
      <w:r w:rsidR="00F06AD9" w:rsidRPr="00E50083">
        <w:rPr>
          <w:rFonts w:ascii="Arial" w:hAnsi="Arial" w:cs="Arial"/>
          <w:b w:val="0"/>
          <w:sz w:val="20"/>
          <w:lang w:eastAsia="x-none"/>
        </w:rPr>
        <w:t xml:space="preserve">last symbol </w:t>
      </w:r>
      <w:r w:rsidR="006A6670">
        <w:rPr>
          <w:rFonts w:ascii="Arial" w:hAnsi="Arial" w:cs="Arial"/>
          <w:b w:val="0"/>
          <w:sz w:val="20"/>
          <w:lang w:eastAsia="x-none"/>
        </w:rPr>
        <w:t>per</w:t>
      </w:r>
      <w:r w:rsidR="00F06AD9" w:rsidRPr="00E50083">
        <w:rPr>
          <w:rFonts w:ascii="Arial" w:hAnsi="Arial" w:cs="Arial"/>
          <w:b w:val="0"/>
          <w:sz w:val="20"/>
          <w:lang w:eastAsia="x-none"/>
        </w:rPr>
        <w:t xml:space="preserve"> normal subframe </w:t>
      </w:r>
      <w:r w:rsidR="00A94B40">
        <w:rPr>
          <w:rFonts w:ascii="Arial" w:hAnsi="Arial" w:cs="Arial"/>
          <w:b w:val="0"/>
          <w:sz w:val="20"/>
          <w:lang w:eastAsia="x-none"/>
        </w:rPr>
        <w:t>and</w:t>
      </w:r>
      <w:r w:rsidR="006A6670">
        <w:rPr>
          <w:rFonts w:ascii="Arial" w:hAnsi="Arial" w:cs="Arial"/>
          <w:b w:val="0"/>
          <w:sz w:val="20"/>
          <w:lang w:eastAsia="x-none"/>
        </w:rPr>
        <w:t xml:space="preserve"> in addition the</w:t>
      </w:r>
      <w:r w:rsidR="00F06AD9" w:rsidRPr="00E50083">
        <w:rPr>
          <w:rFonts w:ascii="Arial" w:hAnsi="Arial" w:cs="Arial"/>
          <w:b w:val="0"/>
          <w:sz w:val="20"/>
          <w:lang w:eastAsia="x-none"/>
        </w:rPr>
        <w:t xml:space="preserve"> </w:t>
      </w:r>
      <w:r w:rsidR="00A94B40">
        <w:rPr>
          <w:rFonts w:ascii="Arial" w:hAnsi="Arial" w:cs="Arial"/>
          <w:b w:val="0"/>
          <w:sz w:val="20"/>
          <w:lang w:eastAsia="x-none"/>
        </w:rPr>
        <w:t>SRS symbols</w:t>
      </w:r>
      <w:r w:rsidR="00F06AD9" w:rsidRPr="00E50083">
        <w:rPr>
          <w:rFonts w:ascii="Arial" w:hAnsi="Arial" w:cs="Arial"/>
          <w:b w:val="0"/>
          <w:sz w:val="20"/>
          <w:lang w:eastAsia="x-none"/>
        </w:rPr>
        <w:t xml:space="preserve"> in an UpPTS subframe. </w:t>
      </w:r>
      <w:r w:rsidR="00F06AD9">
        <w:rPr>
          <w:rFonts w:ascii="Arial" w:hAnsi="Arial" w:cs="Arial"/>
          <w:b w:val="0"/>
          <w:sz w:val="20"/>
          <w:lang w:eastAsia="x-none"/>
        </w:rPr>
        <w:t xml:space="preserve">The sequence ID could be configured as cell ID. </w:t>
      </w:r>
      <w:r w:rsidR="006A6670">
        <w:rPr>
          <w:rFonts w:ascii="Arial" w:hAnsi="Arial" w:cs="Arial"/>
          <w:b w:val="0"/>
          <w:sz w:val="20"/>
          <w:lang w:eastAsia="x-none"/>
        </w:rPr>
        <w:t>S</w:t>
      </w:r>
      <w:r w:rsidR="00F06AD9">
        <w:rPr>
          <w:rFonts w:ascii="Arial" w:hAnsi="Arial" w:cs="Arial"/>
          <w:b w:val="0"/>
          <w:sz w:val="20"/>
          <w:lang w:eastAsia="x-none"/>
        </w:rPr>
        <w:t>uch</w:t>
      </w:r>
      <w:r w:rsidR="00F06AD9" w:rsidRPr="00E50083">
        <w:rPr>
          <w:rFonts w:ascii="Arial" w:hAnsi="Arial" w:cs="Arial"/>
          <w:b w:val="0"/>
          <w:sz w:val="20"/>
          <w:lang w:eastAsia="x-none"/>
        </w:rPr>
        <w:t xml:space="preserve"> SRS resource set </w:t>
      </w:r>
      <w:r w:rsidR="00A94B40">
        <w:rPr>
          <w:rFonts w:ascii="Arial" w:hAnsi="Arial" w:cs="Arial"/>
          <w:b w:val="0"/>
          <w:sz w:val="20"/>
          <w:lang w:eastAsia="x-none"/>
        </w:rPr>
        <w:t>is</w:t>
      </w:r>
      <w:r w:rsidR="00F06AD9" w:rsidRPr="00E50083">
        <w:rPr>
          <w:rFonts w:ascii="Arial" w:hAnsi="Arial" w:cs="Arial"/>
          <w:b w:val="0"/>
          <w:sz w:val="20"/>
          <w:lang w:eastAsia="x-none"/>
        </w:rPr>
        <w:t xml:space="preserve"> </w:t>
      </w:r>
      <w:r w:rsidR="00F06AD9">
        <w:rPr>
          <w:rFonts w:ascii="Arial" w:hAnsi="Arial" w:cs="Arial"/>
          <w:b w:val="0"/>
          <w:sz w:val="20"/>
          <w:lang w:eastAsia="x-none"/>
        </w:rPr>
        <w:t>backward compatib</w:t>
      </w:r>
      <w:r w:rsidR="00A94B40">
        <w:rPr>
          <w:rFonts w:ascii="Arial" w:hAnsi="Arial" w:cs="Arial"/>
          <w:b w:val="0"/>
          <w:sz w:val="20"/>
          <w:lang w:eastAsia="x-none"/>
        </w:rPr>
        <w:t>le with legacy SRS configurations</w:t>
      </w:r>
      <w:r w:rsidR="00F06AD9">
        <w:rPr>
          <w:rFonts w:ascii="Arial" w:hAnsi="Arial" w:cs="Arial"/>
          <w:b w:val="0"/>
          <w:sz w:val="20"/>
          <w:lang w:eastAsia="x-none"/>
        </w:rPr>
        <w:t xml:space="preserve"> and easy to be multiplexed with</w:t>
      </w:r>
      <w:r w:rsidR="00F06AD9" w:rsidRPr="00E50083">
        <w:rPr>
          <w:rFonts w:ascii="Arial" w:hAnsi="Arial" w:cs="Arial"/>
          <w:b w:val="0"/>
          <w:sz w:val="20"/>
          <w:lang w:eastAsia="x-none"/>
        </w:rPr>
        <w:t xml:space="preserve"> legacy </w:t>
      </w:r>
      <w:r w:rsidR="00F06AD9">
        <w:rPr>
          <w:rFonts w:ascii="Arial" w:hAnsi="Arial" w:cs="Arial"/>
          <w:b w:val="0"/>
          <w:sz w:val="20"/>
          <w:lang w:eastAsia="x-none"/>
        </w:rPr>
        <w:t>UEs</w:t>
      </w:r>
      <w:r w:rsidR="00F06AD9" w:rsidRPr="00E50083">
        <w:rPr>
          <w:rFonts w:ascii="Arial" w:hAnsi="Arial" w:cs="Arial"/>
          <w:b w:val="0"/>
          <w:sz w:val="20"/>
          <w:lang w:eastAsia="x-none"/>
        </w:rPr>
        <w:t>.</w:t>
      </w:r>
    </w:p>
    <w:p w14:paraId="5EA0CD7A" w14:textId="24868D7D" w:rsidR="00F06AD9" w:rsidRDefault="00FC5056" w:rsidP="00F06AD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The other </w:t>
      </w:r>
      <w:r w:rsidR="00F06AD9">
        <w:rPr>
          <w:rFonts w:ascii="Arial" w:hAnsi="Arial" w:cs="Arial"/>
          <w:b w:val="0"/>
          <w:sz w:val="20"/>
          <w:lang w:eastAsia="x-none"/>
        </w:rPr>
        <w:t xml:space="preserve">SRS resource set may include the additional SRS symbols </w:t>
      </w:r>
      <w:r>
        <w:rPr>
          <w:rFonts w:ascii="Arial" w:hAnsi="Arial" w:cs="Arial"/>
          <w:b w:val="0"/>
          <w:sz w:val="20"/>
          <w:lang w:eastAsia="x-none"/>
        </w:rPr>
        <w:t xml:space="preserve">in a </w:t>
      </w:r>
      <w:r w:rsidR="00F06AD9">
        <w:rPr>
          <w:rFonts w:ascii="Arial" w:hAnsi="Arial" w:cs="Arial"/>
          <w:b w:val="0"/>
          <w:sz w:val="20"/>
          <w:lang w:eastAsia="x-none"/>
        </w:rPr>
        <w:t xml:space="preserve">normal subframe. The </w:t>
      </w:r>
      <w:r w:rsidR="006A6670">
        <w:rPr>
          <w:rFonts w:ascii="Arial" w:hAnsi="Arial" w:cs="Arial"/>
          <w:b w:val="0"/>
          <w:sz w:val="20"/>
          <w:lang w:eastAsia="x-none"/>
        </w:rPr>
        <w:t>resources</w:t>
      </w:r>
      <w:r w:rsidR="00F06AD9">
        <w:rPr>
          <w:rFonts w:ascii="Arial" w:hAnsi="Arial" w:cs="Arial"/>
          <w:b w:val="0"/>
          <w:sz w:val="20"/>
          <w:lang w:eastAsia="x-none"/>
        </w:rPr>
        <w:t xml:space="preserve"> could be more flexible to multiplex new UEs </w:t>
      </w:r>
      <w:r w:rsidR="006A6670">
        <w:rPr>
          <w:rFonts w:ascii="Arial" w:hAnsi="Arial" w:cs="Arial"/>
          <w:b w:val="0"/>
          <w:sz w:val="20"/>
          <w:lang w:eastAsia="x-none"/>
        </w:rPr>
        <w:t>and enable new</w:t>
      </w:r>
      <w:r w:rsidR="00F06AD9">
        <w:rPr>
          <w:rFonts w:ascii="Arial" w:hAnsi="Arial" w:cs="Arial"/>
          <w:b w:val="0"/>
          <w:sz w:val="20"/>
          <w:lang w:eastAsia="x-none"/>
        </w:rPr>
        <w:t xml:space="preserve"> UE behaviour. Also</w:t>
      </w:r>
      <w:r w:rsidR="00A94B40">
        <w:rPr>
          <w:rFonts w:ascii="Arial" w:hAnsi="Arial" w:cs="Arial"/>
          <w:b w:val="0"/>
          <w:sz w:val="20"/>
          <w:lang w:eastAsia="x-none"/>
        </w:rPr>
        <w:t>,</w:t>
      </w:r>
      <w:r w:rsidR="00F06AD9">
        <w:rPr>
          <w:rFonts w:ascii="Arial" w:hAnsi="Arial" w:cs="Arial"/>
          <w:b w:val="0"/>
          <w:sz w:val="20"/>
          <w:lang w:eastAsia="x-none"/>
        </w:rPr>
        <w:t xml:space="preserve"> the sequence ID could use configured virtual cell ID in a UE specific way with more details in [</w:t>
      </w:r>
      <w:r w:rsidR="000F32DA">
        <w:rPr>
          <w:rFonts w:ascii="Arial" w:hAnsi="Arial" w:cs="Arial"/>
          <w:b w:val="0"/>
          <w:sz w:val="20"/>
          <w:lang w:eastAsia="x-none"/>
        </w:rPr>
        <w:t>1</w:t>
      </w:r>
      <w:r w:rsidR="00F06AD9">
        <w:rPr>
          <w:rFonts w:ascii="Arial" w:hAnsi="Arial" w:cs="Arial"/>
          <w:b w:val="0"/>
          <w:sz w:val="20"/>
          <w:lang w:eastAsia="x-none"/>
        </w:rPr>
        <w:t xml:space="preserve">]. </w:t>
      </w:r>
      <w:r w:rsidR="006A6670">
        <w:rPr>
          <w:rFonts w:ascii="Arial" w:hAnsi="Arial" w:cs="Arial"/>
          <w:b w:val="0"/>
          <w:sz w:val="20"/>
          <w:lang w:eastAsia="x-none"/>
        </w:rPr>
        <w:t xml:space="preserve">Whether an SRS resource set can include both legacy and new SRS symbols is FFS. </w:t>
      </w:r>
      <w:r w:rsidR="00B9153B">
        <w:rPr>
          <w:rFonts w:ascii="Arial" w:hAnsi="Arial" w:cs="Arial"/>
          <w:b w:val="0"/>
          <w:sz w:val="20"/>
          <w:lang w:eastAsia="x-none"/>
        </w:rPr>
        <w:t>But i</w:t>
      </w:r>
      <w:r w:rsidR="006A6670">
        <w:rPr>
          <w:rFonts w:ascii="Arial" w:hAnsi="Arial" w:cs="Arial"/>
          <w:b w:val="0"/>
          <w:sz w:val="20"/>
          <w:lang w:eastAsia="x-none"/>
        </w:rPr>
        <w:t>t may be useful to have more SRS symbols as a set together to support fast intra-cell SRS antenna switching and/or frequency hopping.</w:t>
      </w:r>
    </w:p>
    <w:p w14:paraId="0EC742FC" w14:textId="478A0BF4" w:rsidR="00D53374" w:rsidRDefault="00D53374" w:rsidP="00D53374">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5317BC">
        <w:rPr>
          <w:rFonts w:ascii="Arial" w:hAnsi="Arial" w:cs="Arial"/>
          <w:sz w:val="20"/>
          <w:u w:val="single"/>
        </w:rPr>
        <w:t>1</w:t>
      </w:r>
      <w:r w:rsidRPr="006F5DDF">
        <w:rPr>
          <w:rFonts w:ascii="Arial" w:hAnsi="Arial" w:cs="Arial"/>
          <w:sz w:val="20"/>
        </w:rPr>
        <w:t xml:space="preserve">: </w:t>
      </w:r>
      <w:r w:rsidR="000C1ACC">
        <w:rPr>
          <w:rFonts w:ascii="Arial" w:hAnsi="Arial" w:cs="Arial"/>
          <w:sz w:val="20"/>
        </w:rPr>
        <w:t xml:space="preserve">The </w:t>
      </w:r>
      <w:r w:rsidR="000C1ACC" w:rsidRPr="000C1ACC">
        <w:rPr>
          <w:rFonts w:ascii="Arial" w:hAnsi="Arial" w:cs="Arial"/>
          <w:sz w:val="20"/>
        </w:rPr>
        <w:t xml:space="preserve">additional and legacy SRS </w:t>
      </w:r>
      <w:r w:rsidR="000C1ACC">
        <w:rPr>
          <w:rFonts w:ascii="Arial" w:hAnsi="Arial" w:cs="Arial"/>
          <w:sz w:val="20"/>
        </w:rPr>
        <w:t>symbols can be</w:t>
      </w:r>
      <w:r w:rsidR="000C1ACC" w:rsidRPr="000C1ACC">
        <w:rPr>
          <w:rFonts w:ascii="Arial" w:hAnsi="Arial" w:cs="Arial"/>
          <w:sz w:val="20"/>
        </w:rPr>
        <w:t xml:space="preserve"> separately configured to a UE</w:t>
      </w:r>
      <w:r w:rsidRPr="000C1ACC">
        <w:rPr>
          <w:rFonts w:ascii="Arial" w:hAnsi="Arial" w:cs="Arial"/>
          <w:sz w:val="20"/>
        </w:rPr>
        <w:t>.</w:t>
      </w:r>
    </w:p>
    <w:p w14:paraId="15F97B77" w14:textId="461E11BE" w:rsidR="000C1ACC" w:rsidRPr="000C1ACC" w:rsidRDefault="000C1ACC" w:rsidP="000C1ACC">
      <w:pPr>
        <w:pStyle w:val="LGTdoc1"/>
        <w:numPr>
          <w:ilvl w:val="0"/>
          <w:numId w:val="22"/>
        </w:numPr>
        <w:spacing w:beforeLines="0" w:after="120" w:afterAutospacing="0"/>
        <w:rPr>
          <w:rFonts w:ascii="Arial" w:hAnsi="Arial" w:cs="Arial"/>
          <w:sz w:val="20"/>
        </w:rPr>
      </w:pPr>
      <w:r>
        <w:rPr>
          <w:rFonts w:ascii="Arial" w:hAnsi="Arial" w:cs="Arial"/>
          <w:sz w:val="20"/>
        </w:rPr>
        <w:t xml:space="preserve">FFS whether to configure the additional </w:t>
      </w:r>
      <w:r w:rsidRPr="000C1ACC">
        <w:rPr>
          <w:rFonts w:ascii="Arial" w:hAnsi="Arial" w:cs="Arial"/>
          <w:sz w:val="20"/>
        </w:rPr>
        <w:t xml:space="preserve">and legacy SRS </w:t>
      </w:r>
      <w:r>
        <w:rPr>
          <w:rFonts w:ascii="Arial" w:hAnsi="Arial" w:cs="Arial"/>
          <w:sz w:val="20"/>
        </w:rPr>
        <w:t>symbols together</w:t>
      </w:r>
    </w:p>
    <w:p w14:paraId="06B7ABB7" w14:textId="2D0D4AE8" w:rsidR="00DA26C9" w:rsidRDefault="00DA26C9" w:rsidP="00D53374">
      <w:pPr>
        <w:pStyle w:val="LGTdoc1"/>
        <w:spacing w:beforeLines="0" w:after="120" w:afterAutospacing="0"/>
        <w:rPr>
          <w:rFonts w:ascii="Arial" w:hAnsi="Arial" w:cs="Arial"/>
          <w:sz w:val="20"/>
        </w:rPr>
      </w:pPr>
    </w:p>
    <w:p w14:paraId="7002EC87" w14:textId="089EA081" w:rsidR="005317BC" w:rsidRPr="00126052" w:rsidRDefault="005317BC" w:rsidP="005317BC">
      <w:pPr>
        <w:pStyle w:val="LGTdoc1"/>
        <w:spacing w:beforeLines="0" w:before="120" w:after="220" w:afterAutospacing="0"/>
        <w:rPr>
          <w:rFonts w:ascii="Arial" w:hAnsi="Arial" w:cs="Arial"/>
          <w:sz w:val="22"/>
          <w:szCs w:val="22"/>
        </w:rPr>
      </w:pPr>
      <w:r w:rsidRPr="00126052">
        <w:rPr>
          <w:rFonts w:ascii="Arial" w:hAnsi="Arial" w:cs="Arial"/>
          <w:sz w:val="22"/>
          <w:szCs w:val="22"/>
        </w:rPr>
        <w:t>2.</w:t>
      </w:r>
      <w:r>
        <w:rPr>
          <w:rFonts w:ascii="Arial" w:hAnsi="Arial" w:cs="Arial"/>
          <w:sz w:val="22"/>
          <w:szCs w:val="22"/>
        </w:rPr>
        <w:t>2</w:t>
      </w:r>
      <w:r w:rsidRPr="00126052">
        <w:rPr>
          <w:rFonts w:ascii="Arial" w:hAnsi="Arial" w:cs="Arial"/>
          <w:sz w:val="22"/>
          <w:szCs w:val="22"/>
        </w:rPr>
        <w:t xml:space="preserve"> Time location of additional </w:t>
      </w:r>
      <w:r w:rsidR="0022141B" w:rsidRPr="00126052">
        <w:rPr>
          <w:rFonts w:ascii="Arial" w:hAnsi="Arial" w:cs="Arial"/>
          <w:sz w:val="22"/>
          <w:szCs w:val="22"/>
        </w:rPr>
        <w:t xml:space="preserve">SRS </w:t>
      </w:r>
      <w:r w:rsidRPr="00126052">
        <w:rPr>
          <w:rFonts w:ascii="Arial" w:hAnsi="Arial" w:cs="Arial"/>
          <w:sz w:val="22"/>
          <w:szCs w:val="22"/>
        </w:rPr>
        <w:t>symbols</w:t>
      </w:r>
    </w:p>
    <w:p w14:paraId="3B38F48C" w14:textId="630D3175" w:rsidR="005317BC" w:rsidRDefault="005317BC" w:rsidP="005317BC">
      <w:pPr>
        <w:widowControl/>
        <w:wordWrap/>
        <w:overflowPunct w:val="0"/>
        <w:autoSpaceDE/>
        <w:autoSpaceDN/>
        <w:adjustRightInd w:val="0"/>
        <w:contextualSpacing/>
        <w:jc w:val="left"/>
        <w:textAlignment w:val="baseline"/>
        <w:rPr>
          <w:rFonts w:ascii="Arial" w:eastAsia="Malgun Gothic" w:hAnsi="Arial" w:cs="Arial"/>
          <w:kern w:val="0"/>
          <w:szCs w:val="22"/>
          <w:lang w:val="en-GB" w:eastAsia="zh-CN"/>
        </w:rPr>
      </w:pPr>
      <w:r>
        <w:rPr>
          <w:rFonts w:ascii="Arial" w:eastAsia="Malgun Gothic" w:hAnsi="Arial" w:cs="Arial"/>
          <w:kern w:val="0"/>
          <w:szCs w:val="22"/>
          <w:lang w:val="en-GB" w:eastAsia="zh-CN"/>
        </w:rPr>
        <w:t xml:space="preserve">Based on the agreements in last meeting, we have listed the following options for possible time location of SRS additional symbols in a normal subframe, </w:t>
      </w:r>
    </w:p>
    <w:p w14:paraId="74725181" w14:textId="77777777" w:rsidR="00060D57" w:rsidRPr="008139BD" w:rsidRDefault="00060D57" w:rsidP="00060D57">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highlight w:val="green"/>
          <w:lang w:val="en-GB" w:eastAsia="x-none"/>
        </w:rPr>
        <w:t>Agreement</w:t>
      </w:r>
    </w:p>
    <w:p w14:paraId="130A824B" w14:textId="77777777" w:rsidR="005317BC" w:rsidRPr="008139BD" w:rsidRDefault="005317BC" w:rsidP="005317BC">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1: All symbols in one slot can be used for SRS from cell perspective</w:t>
      </w:r>
    </w:p>
    <w:p w14:paraId="15352C26" w14:textId="77777777" w:rsidR="005317BC" w:rsidRPr="008139BD" w:rsidRDefault="005317BC" w:rsidP="005317BC">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E.g., The other slot in the subframe may be used for PUSCH transmission for </w:t>
      </w:r>
      <w:proofErr w:type="spellStart"/>
      <w:r w:rsidRPr="008139BD">
        <w:rPr>
          <w:rFonts w:ascii="Arial" w:eastAsia="Malgun Gothic" w:hAnsi="Arial" w:cs="Arial"/>
          <w:kern w:val="0"/>
          <w:szCs w:val="22"/>
          <w:lang w:val="en-GB" w:eastAsia="zh-CN"/>
        </w:rPr>
        <w:t>sTTI</w:t>
      </w:r>
      <w:proofErr w:type="spellEnd"/>
      <w:r w:rsidRPr="008139BD">
        <w:rPr>
          <w:rFonts w:ascii="Arial" w:eastAsia="Malgun Gothic" w:hAnsi="Arial" w:cs="Arial"/>
          <w:kern w:val="0"/>
          <w:szCs w:val="22"/>
          <w:lang w:val="en-GB" w:eastAsia="zh-CN"/>
        </w:rPr>
        <w:t>-capable UE.</w:t>
      </w:r>
    </w:p>
    <w:p w14:paraId="33EB6A6C" w14:textId="77777777" w:rsidR="005317BC" w:rsidRPr="008139BD" w:rsidRDefault="005317BC" w:rsidP="005317BC">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2: All symbols in one subframe can be used for SRS from cell perspective</w:t>
      </w:r>
    </w:p>
    <w:p w14:paraId="695E890C" w14:textId="77777777" w:rsidR="005317BC" w:rsidRPr="008139BD" w:rsidRDefault="005317BC" w:rsidP="005317BC">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Option 3: A subset of symbols in one slot can be used for SRS from cell perspective</w:t>
      </w:r>
    </w:p>
    <w:p w14:paraId="6ABC8D10" w14:textId="77777777" w:rsidR="005317BC" w:rsidRPr="008139BD" w:rsidRDefault="005317BC" w:rsidP="005317BC">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E.g., The other slot in the subframe may be used for PUSCH transmission for </w:t>
      </w:r>
      <w:proofErr w:type="spellStart"/>
      <w:r w:rsidRPr="008139BD">
        <w:rPr>
          <w:rFonts w:ascii="Arial" w:eastAsia="Malgun Gothic" w:hAnsi="Arial" w:cs="Arial"/>
          <w:kern w:val="0"/>
          <w:szCs w:val="22"/>
          <w:lang w:val="en-GB" w:eastAsia="zh-CN"/>
        </w:rPr>
        <w:t>sTTI</w:t>
      </w:r>
      <w:proofErr w:type="spellEnd"/>
      <w:r w:rsidRPr="008139BD">
        <w:rPr>
          <w:rFonts w:ascii="Arial" w:eastAsia="Malgun Gothic" w:hAnsi="Arial" w:cs="Arial"/>
          <w:kern w:val="0"/>
          <w:szCs w:val="22"/>
          <w:lang w:val="en-GB" w:eastAsia="zh-CN"/>
        </w:rPr>
        <w:t>-capable UE.</w:t>
      </w:r>
    </w:p>
    <w:p w14:paraId="5E7C9ABE" w14:textId="77777777" w:rsidR="005317BC" w:rsidRPr="008139BD" w:rsidRDefault="005317BC" w:rsidP="005317BC">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Other options are not precluded</w:t>
      </w:r>
    </w:p>
    <w:p w14:paraId="6D49557E" w14:textId="5CA120CE" w:rsidR="005317BC" w:rsidRDefault="005317BC" w:rsidP="005317BC">
      <w:pPr>
        <w:pStyle w:val="LGTdoc1"/>
        <w:spacing w:beforeLines="0" w:before="120" w:after="220" w:afterAutospacing="0"/>
        <w:rPr>
          <w:rFonts w:ascii="Arial" w:hAnsi="Arial" w:cs="Arial"/>
          <w:b w:val="0"/>
          <w:sz w:val="20"/>
          <w:lang w:eastAsia="x-none"/>
        </w:rPr>
      </w:pPr>
      <w:r>
        <w:rPr>
          <w:rFonts w:ascii="Arial" w:hAnsi="Arial" w:cs="Arial"/>
          <w:b w:val="0"/>
          <w:sz w:val="20"/>
          <w:lang w:eastAsia="x-none"/>
        </w:rPr>
        <w:t xml:space="preserve">The feature of additional SRS symbols is mainly used for DL throughput improvement. The TDD DL/UL configuration with more DL subframes than UL ones may be configured to transmit more DL packets. Besides SRS transmission, the limited UL resources have to be used to prepare UL data, UL control </w:t>
      </w:r>
      <w:r>
        <w:rPr>
          <w:rFonts w:ascii="Arial" w:hAnsi="Arial" w:cs="Arial"/>
          <w:b w:val="0"/>
          <w:sz w:val="20"/>
          <w:lang w:eastAsia="x-none"/>
        </w:rPr>
        <w:lastRenderedPageBreak/>
        <w:t>information (UCI)</w:t>
      </w:r>
      <w:r w:rsidR="00FC5056">
        <w:rPr>
          <w:rFonts w:ascii="Arial" w:hAnsi="Arial" w:cs="Arial"/>
          <w:b w:val="0"/>
          <w:sz w:val="20"/>
          <w:lang w:eastAsia="x-none"/>
        </w:rPr>
        <w:t xml:space="preserve"> and</w:t>
      </w:r>
      <w:r>
        <w:rPr>
          <w:rFonts w:ascii="Arial" w:hAnsi="Arial" w:cs="Arial"/>
          <w:b w:val="0"/>
          <w:sz w:val="20"/>
          <w:lang w:eastAsia="x-none"/>
        </w:rPr>
        <w:t xml:space="preserve"> PRACH. The UL data and UCI, especially in case of HARQ ACK/NACK for scheduled DL PDSCH, have tight timeline requirement. </w:t>
      </w:r>
    </w:p>
    <w:p w14:paraId="3161C73F" w14:textId="77777777" w:rsidR="005317BC" w:rsidRDefault="005317BC" w:rsidP="005317BC">
      <w:pPr>
        <w:pStyle w:val="LGTdoc1"/>
        <w:spacing w:beforeLines="0" w:before="120" w:after="220" w:afterAutospacing="0"/>
        <w:rPr>
          <w:rFonts w:ascii="Arial" w:hAnsi="Arial" w:cs="Arial"/>
          <w:b w:val="0"/>
          <w:sz w:val="20"/>
          <w:lang w:eastAsia="x-none"/>
        </w:rPr>
      </w:pPr>
      <w:r>
        <w:rPr>
          <w:rFonts w:ascii="Arial" w:hAnsi="Arial" w:cs="Arial"/>
          <w:b w:val="0"/>
          <w:sz w:val="20"/>
          <w:lang w:eastAsia="x-none"/>
        </w:rPr>
        <w:t xml:space="preserve">Compared with Opt1 and Opt3, Opt2 using a whole subframe for SRS transmission </w:t>
      </w:r>
      <w:r>
        <w:rPr>
          <w:rFonts w:ascii="Arial" w:eastAsiaTheme="minorEastAsia" w:hAnsi="Arial" w:cs="Arial"/>
          <w:b w:val="0"/>
          <w:sz w:val="20"/>
          <w:lang w:eastAsia="zh-CN"/>
        </w:rPr>
        <w:t>will</w:t>
      </w:r>
      <w:r>
        <w:rPr>
          <w:rFonts w:ascii="Arial" w:hAnsi="Arial" w:cs="Arial"/>
          <w:b w:val="0"/>
          <w:sz w:val="20"/>
          <w:lang w:eastAsia="x-none"/>
        </w:rPr>
        <w:t xml:space="preserve"> have most negative impact on the other UL data. We are more inclined to consider Opt1 and Opt3 for further evaluation comparison. The location of SRS additional symbols could be in the second slot containing last symbol for legacy SRS, or in the beginning of the first slot if there are back to back two UL subframes and SRS is transmitted in a consecutive time period for legacy and additional SRS symbols. </w:t>
      </w:r>
    </w:p>
    <w:p w14:paraId="0F259B20" w14:textId="74A83DDE" w:rsidR="005317BC" w:rsidRDefault="005317BC" w:rsidP="005317B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Pr>
          <w:rFonts w:ascii="Arial" w:hAnsi="Arial" w:cs="Arial"/>
          <w:sz w:val="20"/>
        </w:rPr>
        <w:t>Further consider Opt1 and Opt3 for possible time location of SRS symbols from cell perspective</w:t>
      </w:r>
      <w:r w:rsidRPr="006F5DDF">
        <w:rPr>
          <w:rFonts w:ascii="Arial" w:hAnsi="Arial" w:cs="Arial"/>
          <w:sz w:val="20"/>
        </w:rPr>
        <w:t>.</w:t>
      </w:r>
    </w:p>
    <w:p w14:paraId="30BCC8EF" w14:textId="77777777" w:rsidR="005317BC" w:rsidRPr="00291A3D" w:rsidRDefault="005317BC" w:rsidP="00291A3D">
      <w:pPr>
        <w:pStyle w:val="LGTdoc1"/>
        <w:numPr>
          <w:ilvl w:val="0"/>
          <w:numId w:val="22"/>
        </w:numPr>
        <w:spacing w:beforeLines="0" w:after="120" w:afterAutospacing="0"/>
        <w:rPr>
          <w:rFonts w:ascii="Arial" w:hAnsi="Arial" w:cs="Arial"/>
          <w:sz w:val="20"/>
        </w:rPr>
      </w:pPr>
      <w:r w:rsidRPr="00291A3D">
        <w:rPr>
          <w:rFonts w:ascii="Arial" w:hAnsi="Arial" w:cs="Arial"/>
          <w:sz w:val="20"/>
        </w:rPr>
        <w:t>Option 1: All symbols in one slot can be used for SRS from cell perspective</w:t>
      </w:r>
    </w:p>
    <w:p w14:paraId="5575360A" w14:textId="77777777" w:rsidR="005317BC" w:rsidRPr="00291A3D" w:rsidRDefault="005317BC" w:rsidP="00291A3D">
      <w:pPr>
        <w:pStyle w:val="LGTdoc1"/>
        <w:numPr>
          <w:ilvl w:val="0"/>
          <w:numId w:val="22"/>
        </w:numPr>
        <w:spacing w:beforeLines="0" w:after="120" w:afterAutospacing="0"/>
        <w:rPr>
          <w:rFonts w:ascii="Arial" w:hAnsi="Arial" w:cs="Arial"/>
          <w:sz w:val="20"/>
        </w:rPr>
      </w:pPr>
      <w:r w:rsidRPr="00291A3D">
        <w:rPr>
          <w:rFonts w:ascii="Arial" w:hAnsi="Arial" w:cs="Arial"/>
          <w:sz w:val="20"/>
        </w:rPr>
        <w:t>Option 3: A subset of symbols in one slot can be used for SRS from cell perspective</w:t>
      </w:r>
    </w:p>
    <w:p w14:paraId="0CA706D6" w14:textId="77777777" w:rsidR="005317BC" w:rsidRDefault="005317BC" w:rsidP="005317BC">
      <w:pPr>
        <w:pStyle w:val="LGTdoc1"/>
        <w:spacing w:beforeLines="0" w:before="120" w:after="220" w:afterAutospacing="0"/>
        <w:rPr>
          <w:rFonts w:ascii="Arial" w:hAnsi="Arial" w:cs="Arial"/>
          <w:sz w:val="22"/>
          <w:szCs w:val="22"/>
        </w:rPr>
      </w:pPr>
    </w:p>
    <w:p w14:paraId="0B7DEA4D" w14:textId="459F861C" w:rsidR="00750A44" w:rsidRPr="00126052" w:rsidRDefault="00126052" w:rsidP="00750A44">
      <w:pPr>
        <w:pStyle w:val="LGTdoc1"/>
        <w:spacing w:beforeLines="0" w:before="120" w:after="220" w:afterAutospacing="0"/>
        <w:rPr>
          <w:rFonts w:ascii="Arial" w:hAnsi="Arial" w:cs="Arial"/>
          <w:sz w:val="22"/>
          <w:szCs w:val="22"/>
        </w:rPr>
      </w:pPr>
      <w:r>
        <w:rPr>
          <w:rFonts w:ascii="Arial" w:hAnsi="Arial" w:cs="Arial"/>
          <w:sz w:val="22"/>
          <w:szCs w:val="22"/>
        </w:rPr>
        <w:t>2</w:t>
      </w:r>
      <w:r w:rsidR="00750A44" w:rsidRPr="00126052">
        <w:rPr>
          <w:rFonts w:ascii="Arial" w:hAnsi="Arial" w:cs="Arial"/>
          <w:sz w:val="22"/>
          <w:szCs w:val="22"/>
        </w:rPr>
        <w:t>.</w:t>
      </w:r>
      <w:r w:rsidR="00765805">
        <w:rPr>
          <w:rFonts w:ascii="Arial" w:hAnsi="Arial" w:cs="Arial"/>
          <w:sz w:val="22"/>
          <w:szCs w:val="22"/>
        </w:rPr>
        <w:t>3</w:t>
      </w:r>
      <w:r w:rsidR="00750A44" w:rsidRPr="00126052">
        <w:rPr>
          <w:rFonts w:ascii="Arial" w:hAnsi="Arial" w:cs="Arial"/>
          <w:sz w:val="22"/>
          <w:szCs w:val="22"/>
        </w:rPr>
        <w:t xml:space="preserve"> </w:t>
      </w:r>
      <w:r w:rsidR="00A84D25" w:rsidRPr="00126052">
        <w:rPr>
          <w:rFonts w:ascii="Arial" w:hAnsi="Arial" w:cs="Arial"/>
          <w:sz w:val="22"/>
          <w:szCs w:val="22"/>
        </w:rPr>
        <w:t>SRS repetition</w:t>
      </w:r>
      <w:r w:rsidR="0022141B">
        <w:rPr>
          <w:rFonts w:ascii="Arial" w:hAnsi="Arial" w:cs="Arial"/>
          <w:sz w:val="22"/>
          <w:szCs w:val="22"/>
        </w:rPr>
        <w:t xml:space="preserve"> configuration</w:t>
      </w:r>
    </w:p>
    <w:p w14:paraId="51BF0958" w14:textId="7C423AF3" w:rsidR="00DB56BB" w:rsidRDefault="00DB56BB" w:rsidP="00DB56BB">
      <w:pPr>
        <w:pStyle w:val="LGTdoc1"/>
        <w:spacing w:beforeLines="0" w:after="0" w:afterAutospacing="0"/>
        <w:ind w:firstLine="432"/>
        <w:rPr>
          <w:rFonts w:ascii="Arial" w:hAnsi="Arial" w:cs="Arial"/>
          <w:b w:val="0"/>
          <w:sz w:val="20"/>
          <w:lang w:eastAsia="x-none"/>
        </w:rPr>
      </w:pPr>
      <w:r w:rsidRPr="00B87F9D">
        <w:rPr>
          <w:rFonts w:ascii="Arial" w:hAnsi="Arial" w:cs="Arial"/>
          <w:b w:val="0"/>
          <w:sz w:val="20"/>
          <w:lang w:eastAsia="x-none"/>
        </w:rPr>
        <w:t xml:space="preserve">A main objective of introducing additional symbols for SRS transmission </w:t>
      </w:r>
      <w:r>
        <w:rPr>
          <w:rFonts w:ascii="Arial" w:hAnsi="Arial" w:cs="Arial"/>
          <w:b w:val="0"/>
          <w:sz w:val="20"/>
          <w:lang w:eastAsia="x-none"/>
        </w:rPr>
        <w:t xml:space="preserve">in a normal subframe </w:t>
      </w:r>
      <w:r w:rsidRPr="00B87F9D">
        <w:rPr>
          <w:rFonts w:ascii="Arial" w:hAnsi="Arial" w:cs="Arial"/>
          <w:b w:val="0"/>
          <w:sz w:val="20"/>
          <w:lang w:eastAsia="x-none"/>
        </w:rPr>
        <w:t xml:space="preserve">is to increase link budget for power-limited UEs (i.e., give more opportunities to UEs to transmit SRS). Additionally, introducing additional SRS symbols may increase capacity in general (i.e., allow more UEs to transmit SRS, or more antennas from same UE). One straightforward way of extending link budget is by the use of </w:t>
      </w:r>
      <w:r w:rsidR="007B371C">
        <w:rPr>
          <w:rFonts w:ascii="Arial" w:hAnsi="Arial" w:cs="Arial"/>
          <w:b w:val="0"/>
          <w:sz w:val="20"/>
          <w:lang w:eastAsia="x-none"/>
        </w:rPr>
        <w:t xml:space="preserve">intra-subframe SRS </w:t>
      </w:r>
      <w:r w:rsidRPr="00B87F9D">
        <w:rPr>
          <w:rFonts w:ascii="Arial" w:hAnsi="Arial" w:cs="Arial"/>
          <w:b w:val="0"/>
          <w:sz w:val="20"/>
          <w:lang w:eastAsia="x-none"/>
        </w:rPr>
        <w:t>repetitions (e.g., repeating transmission of an SRS</w:t>
      </w:r>
      <w:r>
        <w:rPr>
          <w:rFonts w:ascii="Arial" w:hAnsi="Arial" w:cs="Arial"/>
          <w:b w:val="0"/>
          <w:sz w:val="20"/>
          <w:lang w:eastAsia="x-none"/>
        </w:rPr>
        <w:t xml:space="preserve"> symbol</w:t>
      </w:r>
      <w:r w:rsidRPr="00B87F9D">
        <w:rPr>
          <w:rFonts w:ascii="Arial" w:hAnsi="Arial" w:cs="Arial"/>
          <w:b w:val="0"/>
          <w:sz w:val="20"/>
          <w:lang w:eastAsia="x-none"/>
        </w:rPr>
        <w:t>)</w:t>
      </w:r>
      <w:r>
        <w:rPr>
          <w:rFonts w:ascii="Arial" w:hAnsi="Arial" w:cs="Arial"/>
          <w:b w:val="0"/>
          <w:sz w:val="20"/>
          <w:lang w:eastAsia="x-none"/>
        </w:rPr>
        <w:t xml:space="preserve">. However, </w:t>
      </w:r>
      <w:r w:rsidR="00FC5056">
        <w:rPr>
          <w:rFonts w:ascii="Arial" w:hAnsi="Arial" w:cs="Arial"/>
          <w:b w:val="0"/>
          <w:sz w:val="20"/>
          <w:lang w:eastAsia="x-none"/>
        </w:rPr>
        <w:t xml:space="preserve">pure </w:t>
      </w:r>
      <w:r>
        <w:rPr>
          <w:rFonts w:ascii="Arial" w:hAnsi="Arial" w:cs="Arial"/>
          <w:b w:val="0"/>
          <w:sz w:val="20"/>
          <w:lang w:eastAsia="x-none"/>
        </w:rPr>
        <w:t xml:space="preserve">repetitions </w:t>
      </w:r>
      <w:r w:rsidR="00FC5056">
        <w:rPr>
          <w:rFonts w:ascii="Arial" w:hAnsi="Arial" w:cs="Arial"/>
          <w:b w:val="0"/>
          <w:sz w:val="20"/>
          <w:lang w:eastAsia="x-none"/>
        </w:rPr>
        <w:t xml:space="preserve">may </w:t>
      </w:r>
      <w:r>
        <w:rPr>
          <w:rFonts w:ascii="Arial" w:hAnsi="Arial" w:cs="Arial"/>
          <w:b w:val="0"/>
          <w:sz w:val="20"/>
          <w:lang w:eastAsia="x-none"/>
        </w:rPr>
        <w:t xml:space="preserve">sacrifice capacity due to </w:t>
      </w:r>
      <w:r w:rsidR="00FC5056">
        <w:rPr>
          <w:rFonts w:ascii="Arial" w:hAnsi="Arial" w:cs="Arial"/>
          <w:b w:val="0"/>
          <w:sz w:val="20"/>
          <w:lang w:eastAsia="x-none"/>
        </w:rPr>
        <w:t>incurring in additional overhead without increasing the multiplexing capability.</w:t>
      </w:r>
      <w:r>
        <w:rPr>
          <w:rFonts w:ascii="Arial" w:hAnsi="Arial" w:cs="Arial"/>
          <w:b w:val="0"/>
          <w:sz w:val="20"/>
          <w:lang w:eastAsia="x-none"/>
        </w:rPr>
        <w:t xml:space="preserve"> </w:t>
      </w:r>
    </w:p>
    <w:p w14:paraId="1CA6FB57" w14:textId="77777777" w:rsidR="00DB56BB" w:rsidRDefault="00DB56BB" w:rsidP="00750A44">
      <w:pPr>
        <w:pStyle w:val="LGTdoc1"/>
        <w:spacing w:beforeLines="0" w:after="0" w:afterAutospacing="0"/>
        <w:ind w:firstLine="432"/>
        <w:rPr>
          <w:rFonts w:ascii="Arial" w:hAnsi="Arial" w:cs="Arial"/>
          <w:b w:val="0"/>
          <w:sz w:val="20"/>
          <w:lang w:eastAsia="x-none"/>
        </w:rPr>
      </w:pPr>
    </w:p>
    <w:p w14:paraId="3E908523" w14:textId="0ADA4F95" w:rsidR="00750A44" w:rsidRDefault="00010C59" w:rsidP="00750A44">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I</w:t>
      </w:r>
      <w:r w:rsidR="00B87F9D" w:rsidRPr="00B87F9D">
        <w:rPr>
          <w:rFonts w:ascii="Arial" w:hAnsi="Arial" w:cs="Arial"/>
          <w:b w:val="0"/>
          <w:sz w:val="20"/>
          <w:lang w:eastAsia="x-none"/>
        </w:rPr>
        <w:t xml:space="preserve">f </w:t>
      </w:r>
      <w:r w:rsidR="007B371C">
        <w:rPr>
          <w:rFonts w:ascii="Arial" w:hAnsi="Arial" w:cs="Arial"/>
          <w:b w:val="0"/>
          <w:sz w:val="20"/>
          <w:lang w:eastAsia="x-none"/>
        </w:rPr>
        <w:t xml:space="preserve">intra-subframe SRS </w:t>
      </w:r>
      <w:r w:rsidR="00B87F9D" w:rsidRPr="00B87F9D">
        <w:rPr>
          <w:rFonts w:ascii="Arial" w:hAnsi="Arial" w:cs="Arial"/>
          <w:b w:val="0"/>
          <w:sz w:val="20"/>
          <w:lang w:eastAsia="x-none"/>
        </w:rPr>
        <w:t xml:space="preserve">repetitions use the whole bandwidth of sounding, then capacity is decreased (and resources wasted). </w:t>
      </w:r>
      <w:r w:rsidR="00FC5056">
        <w:rPr>
          <w:rFonts w:ascii="Arial" w:hAnsi="Arial" w:cs="Arial"/>
          <w:b w:val="0"/>
          <w:sz w:val="20"/>
          <w:lang w:eastAsia="x-none"/>
        </w:rPr>
        <w:t>One option to increase capacity is by the use of orthogonal cover codes (OCC) over the repeated symbols</w:t>
      </w:r>
      <w:r w:rsidR="00750A44" w:rsidRPr="00B87F9D">
        <w:rPr>
          <w:rFonts w:ascii="Arial" w:hAnsi="Arial" w:cs="Arial"/>
          <w:b w:val="0"/>
          <w:sz w:val="20"/>
          <w:lang w:eastAsia="x-none"/>
        </w:rPr>
        <w:t xml:space="preserve"> (e.g. [+ +, + -] OCC over SRS repeated symbols)</w:t>
      </w:r>
      <w:r w:rsidR="00FC5056">
        <w:rPr>
          <w:rFonts w:ascii="Arial" w:hAnsi="Arial" w:cs="Arial"/>
          <w:b w:val="0"/>
          <w:sz w:val="20"/>
          <w:lang w:eastAsia="x-none"/>
        </w:rPr>
        <w:t>,</w:t>
      </w:r>
      <w:r w:rsidR="00750A44" w:rsidRPr="00B87F9D">
        <w:rPr>
          <w:rFonts w:ascii="Arial" w:hAnsi="Arial" w:cs="Arial"/>
          <w:b w:val="0"/>
          <w:sz w:val="20"/>
          <w:lang w:eastAsia="x-none"/>
        </w:rPr>
        <w:t xml:space="preserve"> </w:t>
      </w:r>
      <w:r w:rsidR="00FC5056">
        <w:rPr>
          <w:rFonts w:ascii="Arial" w:hAnsi="Arial" w:cs="Arial"/>
          <w:b w:val="0"/>
          <w:sz w:val="20"/>
          <w:lang w:eastAsia="x-none"/>
        </w:rPr>
        <w:t>but</w:t>
      </w:r>
      <w:r w:rsidR="00FC5056" w:rsidRPr="00B87F9D">
        <w:rPr>
          <w:rFonts w:ascii="Arial" w:hAnsi="Arial" w:cs="Arial"/>
          <w:b w:val="0"/>
          <w:sz w:val="20"/>
          <w:lang w:eastAsia="x-none"/>
        </w:rPr>
        <w:t xml:space="preserve"> </w:t>
      </w:r>
      <w:r w:rsidR="00750A44" w:rsidRPr="00B87F9D">
        <w:rPr>
          <w:rFonts w:ascii="Arial" w:hAnsi="Arial" w:cs="Arial"/>
          <w:b w:val="0"/>
          <w:sz w:val="20"/>
          <w:lang w:eastAsia="x-none"/>
        </w:rPr>
        <w:t xml:space="preserve">if one of the symbols is lost (e.g. due to dropping/collision) then it is </w:t>
      </w:r>
      <w:r w:rsidR="00BA366C">
        <w:rPr>
          <w:rFonts w:ascii="Arial" w:hAnsi="Arial" w:cs="Arial"/>
          <w:b w:val="0"/>
          <w:sz w:val="20"/>
          <w:lang w:eastAsia="x-none"/>
        </w:rPr>
        <w:t>im</w:t>
      </w:r>
      <w:r w:rsidR="00750A44" w:rsidRPr="00B87F9D">
        <w:rPr>
          <w:rFonts w:ascii="Arial" w:hAnsi="Arial" w:cs="Arial"/>
          <w:b w:val="0"/>
          <w:sz w:val="20"/>
          <w:lang w:eastAsia="x-none"/>
        </w:rPr>
        <w:t>possible to demultiplex each UE’s SRS at the base station.</w:t>
      </w:r>
      <w:r w:rsidR="00750A44">
        <w:rPr>
          <w:rFonts w:ascii="Arial" w:hAnsi="Arial" w:cs="Arial"/>
          <w:b w:val="0"/>
          <w:sz w:val="20"/>
          <w:lang w:eastAsia="x-none"/>
        </w:rPr>
        <w:t xml:space="preserve"> </w:t>
      </w:r>
      <w:r>
        <w:rPr>
          <w:rFonts w:ascii="Arial" w:hAnsi="Arial" w:cs="Arial"/>
          <w:b w:val="0"/>
          <w:sz w:val="20"/>
          <w:lang w:eastAsia="x-none"/>
        </w:rPr>
        <w:t xml:space="preserve">If </w:t>
      </w:r>
      <w:r w:rsidR="005A0779">
        <w:rPr>
          <w:rFonts w:ascii="Arial" w:hAnsi="Arial" w:cs="Arial"/>
          <w:b w:val="0"/>
          <w:sz w:val="20"/>
          <w:lang w:eastAsia="x-none"/>
        </w:rPr>
        <w:t>SRS symbol repetitions are enabled, we</w:t>
      </w:r>
      <w:r>
        <w:rPr>
          <w:rFonts w:ascii="Arial" w:hAnsi="Arial" w:cs="Arial"/>
          <w:b w:val="0"/>
          <w:sz w:val="20"/>
          <w:lang w:eastAsia="x-none"/>
        </w:rPr>
        <w:t xml:space="preserve"> use SRS comb to multiplex more than one UE in the frequency domain, the following alternatives</w:t>
      </w:r>
      <w:r w:rsidR="006B458B">
        <w:rPr>
          <w:rFonts w:ascii="Arial" w:hAnsi="Arial" w:cs="Arial"/>
          <w:b w:val="0"/>
          <w:sz w:val="20"/>
          <w:lang w:eastAsia="x-none"/>
        </w:rPr>
        <w:t xml:space="preserve">, illustrated in </w:t>
      </w:r>
      <w:r w:rsidR="006B458B" w:rsidRPr="00231775">
        <w:rPr>
          <w:rFonts w:ascii="Arial" w:hAnsi="Arial" w:cs="Arial"/>
          <w:sz w:val="20"/>
          <w:lang w:eastAsia="x-none"/>
        </w:rPr>
        <w:t>Figure 1</w:t>
      </w:r>
      <w:r w:rsidR="004D061B">
        <w:rPr>
          <w:rFonts w:ascii="Arial" w:hAnsi="Arial" w:cs="Arial"/>
          <w:sz w:val="20"/>
          <w:lang w:eastAsia="x-none"/>
        </w:rPr>
        <w:t>(a)</w:t>
      </w:r>
      <w:r w:rsidR="006B458B">
        <w:rPr>
          <w:rFonts w:ascii="Arial" w:hAnsi="Arial" w:cs="Arial"/>
          <w:b w:val="0"/>
          <w:sz w:val="20"/>
          <w:lang w:eastAsia="x-none"/>
        </w:rPr>
        <w:t>,</w:t>
      </w:r>
      <w:r>
        <w:rPr>
          <w:rFonts w:ascii="Arial" w:hAnsi="Arial" w:cs="Arial"/>
          <w:b w:val="0"/>
          <w:sz w:val="20"/>
          <w:lang w:eastAsia="x-none"/>
        </w:rPr>
        <w:t xml:space="preserve"> can be considered: </w:t>
      </w:r>
    </w:p>
    <w:p w14:paraId="73C6EDCC" w14:textId="2D6CFEF9" w:rsidR="00F83647" w:rsidRPr="00010C59" w:rsidRDefault="00B24B8B" w:rsidP="00010C59">
      <w:pPr>
        <w:pStyle w:val="LGTdoc1"/>
        <w:numPr>
          <w:ilvl w:val="0"/>
          <w:numId w:val="25"/>
        </w:numPr>
        <w:spacing w:before="120"/>
        <w:rPr>
          <w:rFonts w:ascii="Arial" w:hAnsi="Arial" w:cs="Arial"/>
          <w:b w:val="0"/>
          <w:sz w:val="20"/>
          <w:lang w:eastAsia="x-none"/>
        </w:rPr>
      </w:pPr>
      <w:r w:rsidRPr="00010C59">
        <w:rPr>
          <w:rFonts w:ascii="Arial" w:hAnsi="Arial" w:cs="Arial"/>
          <w:b w:val="0"/>
          <w:sz w:val="20"/>
          <w:lang w:eastAsia="x-none"/>
        </w:rPr>
        <w:t>Alt1: Repeat SRS symbol (R=2 or 4) with same comb/comb offset/CS/</w:t>
      </w:r>
      <w:proofErr w:type="spellStart"/>
      <w:r w:rsidRPr="00010C59">
        <w:rPr>
          <w:rFonts w:ascii="Arial" w:hAnsi="Arial" w:cs="Arial"/>
          <w:b w:val="0"/>
          <w:sz w:val="20"/>
          <w:lang w:eastAsia="x-none"/>
        </w:rPr>
        <w:t>subband</w:t>
      </w:r>
      <w:proofErr w:type="spellEnd"/>
      <w:r w:rsidRPr="00010C59">
        <w:rPr>
          <w:rFonts w:ascii="Arial" w:hAnsi="Arial" w:cs="Arial"/>
          <w:b w:val="0"/>
          <w:sz w:val="20"/>
          <w:lang w:eastAsia="x-none"/>
        </w:rPr>
        <w:t>/port</w:t>
      </w:r>
    </w:p>
    <w:p w14:paraId="44B060FF" w14:textId="74FF8B77" w:rsidR="006B458B" w:rsidRDefault="00B24B8B" w:rsidP="00010C59">
      <w:pPr>
        <w:pStyle w:val="LGTdoc1"/>
        <w:numPr>
          <w:ilvl w:val="0"/>
          <w:numId w:val="25"/>
        </w:numPr>
        <w:spacing w:before="120"/>
        <w:rPr>
          <w:rFonts w:ascii="Arial" w:hAnsi="Arial" w:cs="Arial"/>
          <w:b w:val="0"/>
          <w:sz w:val="20"/>
          <w:lang w:eastAsia="x-none"/>
        </w:rPr>
      </w:pPr>
      <w:r w:rsidRPr="00010C59">
        <w:rPr>
          <w:rFonts w:ascii="Arial" w:hAnsi="Arial" w:cs="Arial"/>
          <w:b w:val="0"/>
          <w:sz w:val="20"/>
          <w:lang w:eastAsia="x-none"/>
        </w:rPr>
        <w:t xml:space="preserve">Alt2: Repeat SRS symbol (R=2 or 4) with comb offset in </w:t>
      </w:r>
      <w:r w:rsidR="00010C59">
        <w:rPr>
          <w:rFonts w:ascii="Arial" w:hAnsi="Arial" w:cs="Arial"/>
          <w:b w:val="0"/>
          <w:sz w:val="20"/>
          <w:lang w:eastAsia="x-none"/>
        </w:rPr>
        <w:t xml:space="preserve">SRS </w:t>
      </w:r>
      <w:r w:rsidRPr="00010C59">
        <w:rPr>
          <w:rFonts w:ascii="Arial" w:hAnsi="Arial" w:cs="Arial"/>
          <w:b w:val="0"/>
          <w:sz w:val="20"/>
          <w:lang w:eastAsia="x-none"/>
        </w:rPr>
        <w:t>symbol</w:t>
      </w:r>
      <w:r w:rsidR="00010C59">
        <w:rPr>
          <w:rFonts w:ascii="Arial" w:hAnsi="Arial" w:cs="Arial"/>
          <w:b w:val="0"/>
          <w:sz w:val="20"/>
          <w:lang w:eastAsia="x-none"/>
        </w:rPr>
        <w:t>s</w:t>
      </w:r>
      <w:r w:rsidRPr="00010C59">
        <w:rPr>
          <w:rFonts w:ascii="Arial" w:hAnsi="Arial" w:cs="Arial"/>
          <w:b w:val="0"/>
          <w:sz w:val="20"/>
          <w:lang w:eastAsia="x-none"/>
        </w:rPr>
        <w:t xml:space="preserve"> </w:t>
      </w:r>
    </w:p>
    <w:p w14:paraId="0F0D54AB" w14:textId="77777777" w:rsidR="00EF73EB" w:rsidRDefault="006E7587" w:rsidP="00231775">
      <w:pPr>
        <w:pStyle w:val="LGTdoc1"/>
        <w:numPr>
          <w:ilvl w:val="1"/>
          <w:numId w:val="25"/>
        </w:numPr>
        <w:spacing w:before="120"/>
        <w:rPr>
          <w:rFonts w:ascii="Arial" w:hAnsi="Arial" w:cs="Arial"/>
          <w:b w:val="0"/>
          <w:sz w:val="20"/>
          <w:lang w:eastAsia="x-none"/>
        </w:rPr>
      </w:pPr>
      <w:r w:rsidRPr="006B458B">
        <w:rPr>
          <w:rFonts w:ascii="Arial" w:hAnsi="Arial" w:cs="Arial"/>
          <w:b w:val="0"/>
          <w:sz w:val="20"/>
          <w:lang w:eastAsia="x-none"/>
        </w:rPr>
        <w:t xml:space="preserve">Note that Alt2 can be used to </w:t>
      </w:r>
      <w:r w:rsidR="00CA7993">
        <w:rPr>
          <w:rFonts w:ascii="Arial" w:hAnsi="Arial" w:cs="Arial"/>
          <w:b w:val="0"/>
          <w:sz w:val="20"/>
          <w:lang w:eastAsia="x-none"/>
        </w:rPr>
        <w:t xml:space="preserve">improve the channel estimation. Also, it can be used to </w:t>
      </w:r>
      <w:r w:rsidRPr="006B458B">
        <w:rPr>
          <w:rFonts w:ascii="Arial" w:hAnsi="Arial" w:cs="Arial"/>
          <w:b w:val="0"/>
          <w:sz w:val="20"/>
          <w:lang w:eastAsia="x-none"/>
        </w:rPr>
        <w:t xml:space="preserve">increase capacity (e.g. similar </w:t>
      </w:r>
      <w:r w:rsidR="00CA7993">
        <w:rPr>
          <w:rFonts w:ascii="Arial" w:hAnsi="Arial" w:cs="Arial"/>
          <w:b w:val="0"/>
          <w:sz w:val="20"/>
          <w:lang w:eastAsia="x-none"/>
        </w:rPr>
        <w:t>effect as</w:t>
      </w:r>
      <w:r w:rsidRPr="006B458B">
        <w:rPr>
          <w:rFonts w:ascii="Arial" w:hAnsi="Arial" w:cs="Arial"/>
          <w:b w:val="0"/>
          <w:sz w:val="20"/>
          <w:lang w:eastAsia="x-none"/>
        </w:rPr>
        <w:t xml:space="preserve"> OCC), with the advantage that if one of the SRS symbols is dropped, the other UE in the same “comb offset” group can be still recovered. </w:t>
      </w:r>
    </w:p>
    <w:p w14:paraId="7E30ECFD" w14:textId="14E62DBD" w:rsidR="006E7587" w:rsidRDefault="006E7587" w:rsidP="00231775">
      <w:pPr>
        <w:pStyle w:val="LGTdoc1"/>
        <w:numPr>
          <w:ilvl w:val="1"/>
          <w:numId w:val="25"/>
        </w:numPr>
        <w:spacing w:before="120"/>
        <w:rPr>
          <w:rFonts w:ascii="Arial" w:hAnsi="Arial" w:cs="Arial"/>
          <w:b w:val="0"/>
          <w:sz w:val="20"/>
          <w:lang w:eastAsia="x-none"/>
        </w:rPr>
      </w:pPr>
      <w:r w:rsidRPr="006B458B">
        <w:rPr>
          <w:rFonts w:ascii="Arial" w:hAnsi="Arial" w:cs="Arial"/>
          <w:b w:val="0"/>
          <w:sz w:val="20"/>
          <w:lang w:eastAsia="x-none"/>
        </w:rPr>
        <w:t>For example, for a baseline use case of comb=2, we can have repetitions with comb=4 and comb offset of 2, so that the eNB can coherently combine both SRS symbols and estimate a delay spread equivalent to that of a comb</w:t>
      </w:r>
      <w:r w:rsidRPr="00FA56DF">
        <w:rPr>
          <w:rFonts w:ascii="Arial" w:hAnsi="Arial" w:cs="Arial"/>
          <w:b w:val="0"/>
          <w:sz w:val="20"/>
          <w:lang w:eastAsia="x-none"/>
        </w:rPr>
        <w:t>=2, while increasing the multiplexing capability by a factor of 2 with respect to pure repetition.</w:t>
      </w:r>
    </w:p>
    <w:p w14:paraId="7BFD65CE" w14:textId="58107E6C" w:rsidR="004D061B" w:rsidRDefault="004D061B" w:rsidP="004D061B">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For</w:t>
      </w:r>
      <w:r w:rsidRPr="00B87F9D">
        <w:rPr>
          <w:rFonts w:ascii="Arial" w:hAnsi="Arial" w:cs="Arial"/>
          <w:b w:val="0"/>
          <w:sz w:val="20"/>
          <w:lang w:eastAsia="x-none"/>
        </w:rPr>
        <w:t xml:space="preserve"> an edge UE with power limitation, SRS frequency hopping is used to focus the UE </w:t>
      </w:r>
      <w:proofErr w:type="spellStart"/>
      <w:r w:rsidRPr="00B87F9D">
        <w:rPr>
          <w:rFonts w:ascii="Arial" w:hAnsi="Arial" w:cs="Arial"/>
          <w:b w:val="0"/>
          <w:sz w:val="20"/>
          <w:lang w:eastAsia="x-none"/>
        </w:rPr>
        <w:t>tx</w:t>
      </w:r>
      <w:proofErr w:type="spellEnd"/>
      <w:r w:rsidRPr="00B87F9D">
        <w:rPr>
          <w:rFonts w:ascii="Arial" w:hAnsi="Arial" w:cs="Arial"/>
          <w:b w:val="0"/>
          <w:sz w:val="20"/>
          <w:lang w:eastAsia="x-none"/>
        </w:rPr>
        <w:t xml:space="preserve"> power on </w:t>
      </w:r>
      <w:r w:rsidR="00FC5056">
        <w:rPr>
          <w:rFonts w:ascii="Arial" w:hAnsi="Arial" w:cs="Arial"/>
          <w:b w:val="0"/>
          <w:sz w:val="20"/>
          <w:lang w:eastAsia="x-none"/>
        </w:rPr>
        <w:t xml:space="preserve">a </w:t>
      </w:r>
      <w:proofErr w:type="spellStart"/>
      <w:r>
        <w:rPr>
          <w:rFonts w:ascii="Arial" w:hAnsi="Arial" w:cs="Arial"/>
          <w:b w:val="0"/>
          <w:sz w:val="20"/>
          <w:lang w:eastAsia="x-none"/>
        </w:rPr>
        <w:t>subband</w:t>
      </w:r>
      <w:proofErr w:type="spellEnd"/>
      <w:r w:rsidRPr="00B87F9D">
        <w:rPr>
          <w:rFonts w:ascii="Arial" w:hAnsi="Arial" w:cs="Arial"/>
          <w:b w:val="0"/>
          <w:sz w:val="20"/>
          <w:lang w:eastAsia="x-none"/>
        </w:rPr>
        <w:t xml:space="preserve"> and transmit SRS in different frequency locations in different SRS transmit instances/opportunities.</w:t>
      </w:r>
      <w:r>
        <w:rPr>
          <w:rFonts w:ascii="Arial" w:hAnsi="Arial" w:cs="Arial"/>
          <w:b w:val="0"/>
          <w:sz w:val="20"/>
          <w:lang w:eastAsia="x-none"/>
        </w:rPr>
        <w:t xml:space="preserve"> </w:t>
      </w:r>
      <w:r w:rsidRPr="00B87F9D">
        <w:rPr>
          <w:rFonts w:ascii="Arial" w:hAnsi="Arial" w:cs="Arial"/>
          <w:b w:val="0"/>
          <w:sz w:val="20"/>
          <w:lang w:eastAsia="x-none"/>
        </w:rPr>
        <w:t xml:space="preserve">If the repetitions use narrowband </w:t>
      </w:r>
      <w:r w:rsidR="006A6BB2">
        <w:rPr>
          <w:rFonts w:ascii="Arial" w:hAnsi="Arial" w:cs="Arial"/>
          <w:b w:val="0"/>
          <w:sz w:val="20"/>
          <w:lang w:eastAsia="x-none"/>
        </w:rPr>
        <w:t xml:space="preserve">transmission </w:t>
      </w:r>
      <w:r w:rsidRPr="00B87F9D">
        <w:rPr>
          <w:rFonts w:ascii="Arial" w:hAnsi="Arial" w:cs="Arial"/>
          <w:b w:val="0"/>
          <w:sz w:val="20"/>
          <w:lang w:eastAsia="x-none"/>
        </w:rPr>
        <w:t xml:space="preserve">and frequency hopping, the UE may not be able to transmit the SRS over </w:t>
      </w:r>
      <w:r w:rsidR="006A6BB2">
        <w:rPr>
          <w:rFonts w:ascii="Arial" w:hAnsi="Arial" w:cs="Arial"/>
          <w:b w:val="0"/>
          <w:sz w:val="20"/>
          <w:lang w:eastAsia="x-none"/>
        </w:rPr>
        <w:t xml:space="preserve">the </w:t>
      </w:r>
      <w:r w:rsidRPr="00B87F9D">
        <w:rPr>
          <w:rFonts w:ascii="Arial" w:hAnsi="Arial" w:cs="Arial"/>
          <w:b w:val="0"/>
          <w:sz w:val="20"/>
          <w:lang w:eastAsia="x-none"/>
        </w:rPr>
        <w:t xml:space="preserve">entire SRS bandwidth </w:t>
      </w:r>
      <w:r>
        <w:rPr>
          <w:rFonts w:ascii="Arial" w:hAnsi="Arial" w:cs="Arial"/>
          <w:b w:val="0"/>
          <w:sz w:val="20"/>
          <w:lang w:eastAsia="x-none"/>
        </w:rPr>
        <w:t>within a limited</w:t>
      </w:r>
      <w:r w:rsidRPr="00B87F9D">
        <w:rPr>
          <w:rFonts w:ascii="Arial" w:hAnsi="Arial" w:cs="Arial"/>
          <w:b w:val="0"/>
          <w:sz w:val="20"/>
          <w:lang w:eastAsia="x-none"/>
        </w:rPr>
        <w:t xml:space="preserve"> time span</w:t>
      </w:r>
      <w:r>
        <w:rPr>
          <w:rFonts w:ascii="Arial" w:hAnsi="Arial" w:cs="Arial"/>
          <w:b w:val="0"/>
          <w:sz w:val="20"/>
          <w:lang w:eastAsia="x-none"/>
        </w:rPr>
        <w:t xml:space="preserve">. As shown in </w:t>
      </w:r>
      <w:r w:rsidRPr="00231775">
        <w:rPr>
          <w:rFonts w:ascii="Arial" w:hAnsi="Arial" w:cs="Arial"/>
          <w:sz w:val="20"/>
          <w:lang w:eastAsia="x-none"/>
        </w:rPr>
        <w:t xml:space="preserve">Figure </w:t>
      </w:r>
      <w:r>
        <w:rPr>
          <w:rFonts w:ascii="Arial" w:hAnsi="Arial" w:cs="Arial"/>
          <w:sz w:val="20"/>
          <w:lang w:eastAsia="x-none"/>
        </w:rPr>
        <w:t>1(b)</w:t>
      </w:r>
      <w:r>
        <w:rPr>
          <w:rFonts w:ascii="Arial" w:hAnsi="Arial" w:cs="Arial"/>
          <w:b w:val="0"/>
          <w:sz w:val="20"/>
          <w:lang w:eastAsia="x-none"/>
        </w:rPr>
        <w:t xml:space="preserve">, we could use SRS larger comb over doubled bandwidth so as to achieve sounding faster of the whole system </w:t>
      </w:r>
      <w:r w:rsidR="006A6BB2">
        <w:rPr>
          <w:rFonts w:ascii="Arial" w:hAnsi="Arial" w:cs="Arial"/>
          <w:b w:val="0"/>
          <w:sz w:val="20"/>
          <w:lang w:eastAsia="x-none"/>
        </w:rPr>
        <w:t>bandwidth</w:t>
      </w:r>
      <w:r>
        <w:rPr>
          <w:rFonts w:ascii="Arial" w:hAnsi="Arial" w:cs="Arial"/>
          <w:b w:val="0"/>
          <w:sz w:val="20"/>
          <w:lang w:eastAsia="x-none"/>
        </w:rPr>
        <w:t>:</w:t>
      </w:r>
    </w:p>
    <w:p w14:paraId="433784E0" w14:textId="77777777" w:rsidR="004D061B" w:rsidRPr="00BE0F7F" w:rsidRDefault="004D061B" w:rsidP="004D061B">
      <w:pPr>
        <w:pStyle w:val="LGTdoc1"/>
        <w:numPr>
          <w:ilvl w:val="0"/>
          <w:numId w:val="25"/>
        </w:numPr>
        <w:spacing w:before="120"/>
        <w:rPr>
          <w:rFonts w:ascii="Arial" w:hAnsi="Arial" w:cs="Arial"/>
          <w:b w:val="0"/>
          <w:sz w:val="20"/>
          <w:lang w:eastAsia="x-none"/>
        </w:rPr>
      </w:pPr>
      <w:r w:rsidRPr="00BE0F7F">
        <w:rPr>
          <w:rFonts w:ascii="Arial" w:hAnsi="Arial" w:cs="Arial"/>
          <w:b w:val="0"/>
          <w:sz w:val="20"/>
          <w:lang w:eastAsia="x-none"/>
        </w:rPr>
        <w:t>Alt1: 2xsubband bandwidth and comb4 in 2 SRS symbols with no comb offset</w:t>
      </w:r>
    </w:p>
    <w:p w14:paraId="43F154B9" w14:textId="77777777" w:rsidR="004D061B" w:rsidRPr="00F55214" w:rsidRDefault="004D061B" w:rsidP="004D061B">
      <w:pPr>
        <w:pStyle w:val="LGTdoc1"/>
        <w:numPr>
          <w:ilvl w:val="0"/>
          <w:numId w:val="25"/>
        </w:numPr>
        <w:spacing w:before="120"/>
        <w:rPr>
          <w:rFonts w:ascii="Arial" w:hAnsi="Arial" w:cs="Arial"/>
          <w:b w:val="0"/>
          <w:sz w:val="20"/>
          <w:lang w:eastAsia="x-none"/>
        </w:rPr>
      </w:pPr>
      <w:r w:rsidRPr="00BE0F7F">
        <w:rPr>
          <w:rFonts w:ascii="Arial" w:hAnsi="Arial" w:cs="Arial"/>
          <w:b w:val="0"/>
          <w:sz w:val="20"/>
          <w:lang w:eastAsia="x-none"/>
        </w:rPr>
        <w:t xml:space="preserve">Alt2: 2xsubband bandwidth and comb4 in 2 SRS symbols with 2-subcarrier comb offset </w:t>
      </w:r>
      <w:r>
        <w:rPr>
          <w:rFonts w:ascii="Arial" w:hAnsi="Arial" w:cs="Arial"/>
          <w:b w:val="0"/>
          <w:sz w:val="20"/>
          <w:lang w:eastAsia="x-none"/>
        </w:rPr>
        <w:t>per</w:t>
      </w:r>
      <w:r w:rsidRPr="00BE0F7F">
        <w:rPr>
          <w:rFonts w:ascii="Arial" w:hAnsi="Arial" w:cs="Arial"/>
          <w:b w:val="0"/>
          <w:sz w:val="20"/>
          <w:lang w:eastAsia="x-none"/>
        </w:rPr>
        <w:t xml:space="preserve"> SRS symbol</w:t>
      </w:r>
    </w:p>
    <w:p w14:paraId="06700DA9" w14:textId="6007FF87" w:rsidR="0099458F" w:rsidRDefault="0043163E" w:rsidP="0099458F">
      <w:pPr>
        <w:pStyle w:val="LGTdoc1"/>
        <w:spacing w:beforeLines="0" w:before="120" w:after="220" w:afterAutospacing="0"/>
        <w:jc w:val="center"/>
        <w:rPr>
          <w:rFonts w:ascii="Arial" w:hAnsi="Arial" w:cs="Arial"/>
          <w:b w:val="0"/>
          <w:sz w:val="22"/>
          <w:szCs w:val="22"/>
        </w:rPr>
      </w:pPr>
      <w:r w:rsidRPr="0043163E">
        <w:rPr>
          <w:noProof/>
        </w:rPr>
        <w:lastRenderedPageBreak/>
        <w:drawing>
          <wp:inline distT="0" distB="0" distL="0" distR="0" wp14:anchorId="59BD949D" wp14:editId="6744A02F">
            <wp:extent cx="3363362" cy="18079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1011" cy="1812054"/>
                    </a:xfrm>
                    <a:prstGeom prst="rect">
                      <a:avLst/>
                    </a:prstGeom>
                    <a:noFill/>
                    <a:ln>
                      <a:noFill/>
                    </a:ln>
                  </pic:spPr>
                </pic:pic>
              </a:graphicData>
            </a:graphic>
          </wp:inline>
        </w:drawing>
      </w:r>
    </w:p>
    <w:p w14:paraId="2DE2C4FF" w14:textId="6B5C2D4F" w:rsidR="004D061B" w:rsidRPr="004D061B" w:rsidRDefault="008E3B27" w:rsidP="004D061B">
      <w:pPr>
        <w:pStyle w:val="LGTdoc1"/>
        <w:numPr>
          <w:ilvl w:val="0"/>
          <w:numId w:val="35"/>
        </w:numPr>
        <w:spacing w:beforeLines="0" w:before="120" w:after="220" w:afterAutospacing="0"/>
        <w:jc w:val="center"/>
        <w:rPr>
          <w:rFonts w:ascii="Arial" w:hAnsi="Arial" w:cs="Arial"/>
          <w:sz w:val="20"/>
          <w:szCs w:val="22"/>
        </w:rPr>
      </w:pPr>
      <w:r>
        <w:rPr>
          <w:rFonts w:ascii="Arial" w:hAnsi="Arial" w:cs="Arial"/>
          <w:sz w:val="20"/>
          <w:szCs w:val="22"/>
        </w:rPr>
        <w:t>SRS repetition</w:t>
      </w:r>
      <w:r w:rsidRPr="004D061B">
        <w:rPr>
          <w:rFonts w:ascii="Arial" w:hAnsi="Arial" w:cs="Arial"/>
          <w:sz w:val="20"/>
          <w:szCs w:val="22"/>
        </w:rPr>
        <w:t xml:space="preserve"> </w:t>
      </w:r>
      <w:r>
        <w:rPr>
          <w:rFonts w:ascii="Arial" w:hAnsi="Arial" w:cs="Arial"/>
          <w:sz w:val="20"/>
          <w:szCs w:val="22"/>
        </w:rPr>
        <w:t>on s</w:t>
      </w:r>
      <w:r w:rsidR="004D061B" w:rsidRPr="004D061B">
        <w:rPr>
          <w:rFonts w:ascii="Arial" w:hAnsi="Arial" w:cs="Arial"/>
          <w:sz w:val="20"/>
          <w:szCs w:val="22"/>
        </w:rPr>
        <w:t>ame bandwidth</w:t>
      </w:r>
    </w:p>
    <w:p w14:paraId="0C081C2E" w14:textId="2E2DC995" w:rsidR="004D061B" w:rsidRDefault="004D061B" w:rsidP="004D061B">
      <w:pPr>
        <w:pStyle w:val="LGTdoc1"/>
        <w:spacing w:beforeLines="0" w:before="120" w:after="220" w:afterAutospacing="0"/>
        <w:ind w:left="360"/>
        <w:jc w:val="center"/>
        <w:rPr>
          <w:rFonts w:ascii="Arial" w:hAnsi="Arial" w:cs="Arial"/>
          <w:b w:val="0"/>
          <w:sz w:val="22"/>
          <w:szCs w:val="22"/>
        </w:rPr>
      </w:pPr>
      <w:r w:rsidRPr="0099458F">
        <w:rPr>
          <w:noProof/>
        </w:rPr>
        <w:drawing>
          <wp:inline distT="0" distB="0" distL="0" distR="0" wp14:anchorId="2D9B2DCD" wp14:editId="3538CEB1">
            <wp:extent cx="4320791" cy="150817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5010" cy="1509648"/>
                    </a:xfrm>
                    <a:prstGeom prst="rect">
                      <a:avLst/>
                    </a:prstGeom>
                    <a:noFill/>
                    <a:ln>
                      <a:noFill/>
                    </a:ln>
                  </pic:spPr>
                </pic:pic>
              </a:graphicData>
            </a:graphic>
          </wp:inline>
        </w:drawing>
      </w:r>
    </w:p>
    <w:p w14:paraId="4DD36CFB" w14:textId="39BFDFB8" w:rsidR="004D061B" w:rsidRPr="004D061B" w:rsidRDefault="008E3B27" w:rsidP="004D061B">
      <w:pPr>
        <w:pStyle w:val="LGTdoc1"/>
        <w:numPr>
          <w:ilvl w:val="0"/>
          <w:numId w:val="35"/>
        </w:numPr>
        <w:spacing w:beforeLines="0" w:before="120" w:after="220" w:afterAutospacing="0"/>
        <w:jc w:val="center"/>
        <w:rPr>
          <w:rFonts w:ascii="Arial" w:hAnsi="Arial" w:cs="Arial"/>
          <w:sz w:val="20"/>
          <w:szCs w:val="22"/>
        </w:rPr>
      </w:pPr>
      <w:r>
        <w:rPr>
          <w:rFonts w:ascii="Arial" w:hAnsi="Arial" w:cs="Arial"/>
          <w:sz w:val="20"/>
          <w:szCs w:val="22"/>
        </w:rPr>
        <w:t>SRS repetition on w</w:t>
      </w:r>
      <w:r w:rsidR="004D061B" w:rsidRPr="004D061B">
        <w:rPr>
          <w:rFonts w:ascii="Arial" w:hAnsi="Arial" w:cs="Arial"/>
          <w:sz w:val="20"/>
          <w:szCs w:val="22"/>
        </w:rPr>
        <w:t>ider bandwidth</w:t>
      </w:r>
    </w:p>
    <w:p w14:paraId="5EEB2D0D" w14:textId="67FECEDC" w:rsidR="006162B2" w:rsidRDefault="006162B2" w:rsidP="0099458F">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Figure 1</w:t>
      </w:r>
      <w:r>
        <w:rPr>
          <w:rFonts w:ascii="Arial" w:hAnsi="Arial" w:cs="Arial"/>
          <w:sz w:val="20"/>
          <w:szCs w:val="22"/>
        </w:rPr>
        <w:t xml:space="preserve"> SRS repetition</w:t>
      </w:r>
    </w:p>
    <w:p w14:paraId="750570E6" w14:textId="30FDA70D" w:rsidR="007B371C" w:rsidRDefault="007B371C" w:rsidP="007B371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Pr>
          <w:rFonts w:ascii="Arial" w:hAnsi="Arial" w:cs="Arial"/>
          <w:sz w:val="20"/>
        </w:rPr>
        <w:t>Support intra-slot SRS repetition with flexible configuration</w:t>
      </w:r>
      <w:r w:rsidR="004D061B">
        <w:rPr>
          <w:rFonts w:ascii="Arial" w:hAnsi="Arial" w:cs="Arial"/>
          <w:sz w:val="20"/>
        </w:rPr>
        <w:t xml:space="preserve"> for capacity enhancement</w:t>
      </w:r>
      <w:r w:rsidRPr="006F5DDF">
        <w:rPr>
          <w:rFonts w:ascii="Arial" w:hAnsi="Arial" w:cs="Arial"/>
          <w:sz w:val="20"/>
        </w:rPr>
        <w:t>.</w:t>
      </w:r>
    </w:p>
    <w:p w14:paraId="6A958D8B" w14:textId="77777777" w:rsidR="000863E1" w:rsidRDefault="000863E1" w:rsidP="00765805">
      <w:pPr>
        <w:pStyle w:val="LGTdoc1"/>
        <w:spacing w:beforeLines="0" w:after="120" w:afterAutospacing="0"/>
        <w:rPr>
          <w:rFonts w:ascii="Arial" w:hAnsi="Arial" w:cs="Arial"/>
          <w:sz w:val="20"/>
        </w:rPr>
      </w:pPr>
    </w:p>
    <w:p w14:paraId="60F00CAA" w14:textId="775EED85" w:rsidR="00643764" w:rsidRPr="00126052" w:rsidRDefault="00643764" w:rsidP="00643764">
      <w:pPr>
        <w:pStyle w:val="LGTdoc1"/>
        <w:spacing w:beforeLines="0" w:before="120" w:after="220" w:afterAutospacing="0"/>
        <w:rPr>
          <w:rFonts w:ascii="Arial" w:hAnsi="Arial" w:cs="Arial"/>
          <w:sz w:val="22"/>
          <w:szCs w:val="22"/>
        </w:rPr>
      </w:pPr>
      <w:r>
        <w:rPr>
          <w:rFonts w:ascii="Arial" w:hAnsi="Arial" w:cs="Arial"/>
          <w:sz w:val="22"/>
          <w:szCs w:val="22"/>
        </w:rPr>
        <w:t>2.</w:t>
      </w:r>
      <w:r w:rsidR="007B371C">
        <w:rPr>
          <w:rFonts w:ascii="Arial" w:hAnsi="Arial" w:cs="Arial"/>
          <w:sz w:val="22"/>
          <w:szCs w:val="22"/>
        </w:rPr>
        <w:t>4</w:t>
      </w:r>
      <w:r>
        <w:rPr>
          <w:rFonts w:ascii="Arial" w:hAnsi="Arial" w:cs="Arial"/>
          <w:sz w:val="22"/>
          <w:szCs w:val="22"/>
        </w:rPr>
        <w:t xml:space="preserve"> </w:t>
      </w:r>
      <w:r w:rsidRPr="00126052">
        <w:rPr>
          <w:rFonts w:ascii="Arial" w:hAnsi="Arial" w:cs="Arial"/>
          <w:sz w:val="22"/>
          <w:szCs w:val="22"/>
        </w:rPr>
        <w:t>SRS antenna switching</w:t>
      </w:r>
    </w:p>
    <w:p w14:paraId="7422D01D" w14:textId="570A6DBD" w:rsidR="00643764" w:rsidRDefault="006A6BB2" w:rsidP="00643764">
      <w:pPr>
        <w:pStyle w:val="LGTdoc1"/>
        <w:spacing w:beforeLines="0" w:after="0" w:afterAutospacing="0"/>
        <w:ind w:firstLine="360"/>
        <w:rPr>
          <w:rFonts w:ascii="Arial" w:hAnsi="Arial" w:cs="Arial"/>
          <w:b w:val="0"/>
          <w:sz w:val="20"/>
          <w:lang w:eastAsia="x-none"/>
        </w:rPr>
      </w:pPr>
      <w:r>
        <w:rPr>
          <w:rFonts w:ascii="Arial" w:hAnsi="Arial" w:cs="Arial"/>
          <w:b w:val="0"/>
          <w:sz w:val="20"/>
          <w:lang w:eastAsia="x-none"/>
        </w:rPr>
        <w:t>Enabling intra</w:t>
      </w:r>
      <w:r w:rsidR="00643764">
        <w:rPr>
          <w:rFonts w:ascii="Arial" w:hAnsi="Arial" w:cs="Arial"/>
          <w:b w:val="0"/>
          <w:sz w:val="20"/>
          <w:lang w:eastAsia="x-none"/>
        </w:rPr>
        <w:t xml:space="preserve">-subframe SRS antenna switching by using more than one SRS symbol can </w:t>
      </w:r>
      <w:r>
        <w:rPr>
          <w:rFonts w:ascii="Arial" w:hAnsi="Arial" w:cs="Arial"/>
          <w:b w:val="0"/>
          <w:sz w:val="20"/>
          <w:lang w:eastAsia="x-none"/>
        </w:rPr>
        <w:t>achieve</w:t>
      </w:r>
      <w:r w:rsidR="00643764">
        <w:rPr>
          <w:rFonts w:ascii="Arial" w:hAnsi="Arial" w:cs="Arial"/>
          <w:b w:val="0"/>
          <w:sz w:val="20"/>
          <w:lang w:eastAsia="x-none"/>
        </w:rPr>
        <w:t xml:space="preserve"> fast sounding of all antennas. However,</w:t>
      </w:r>
      <w:r>
        <w:rPr>
          <w:rFonts w:ascii="Arial" w:hAnsi="Arial" w:cs="Arial"/>
          <w:b w:val="0"/>
          <w:sz w:val="20"/>
          <w:lang w:eastAsia="x-none"/>
        </w:rPr>
        <w:t xml:space="preserve"> one issue of this approach is coexistence with legacy SRS:</w:t>
      </w:r>
      <w:r w:rsidR="00643764">
        <w:rPr>
          <w:rFonts w:ascii="Arial" w:hAnsi="Arial" w:cs="Arial"/>
          <w:b w:val="0"/>
          <w:sz w:val="20"/>
          <w:lang w:eastAsia="x-none"/>
        </w:rPr>
        <w:t xml:space="preserve"> for</w:t>
      </w:r>
      <w:r w:rsidR="00643764" w:rsidRPr="00B87F9D">
        <w:rPr>
          <w:rFonts w:ascii="Arial" w:hAnsi="Arial" w:cs="Arial"/>
          <w:b w:val="0"/>
          <w:sz w:val="20"/>
          <w:lang w:eastAsia="x-none"/>
        </w:rPr>
        <w:t xml:space="preserve"> an edge UE with power limitation</w:t>
      </w:r>
      <w:r w:rsidR="00643764">
        <w:rPr>
          <w:rFonts w:ascii="Arial" w:hAnsi="Arial" w:cs="Arial"/>
          <w:b w:val="0"/>
          <w:sz w:val="20"/>
          <w:lang w:eastAsia="x-none"/>
        </w:rPr>
        <w:t xml:space="preserve"> and antenna port limitation</w:t>
      </w:r>
      <w:r w:rsidR="00643764" w:rsidRPr="00B87F9D">
        <w:rPr>
          <w:rFonts w:ascii="Arial" w:hAnsi="Arial" w:cs="Arial"/>
          <w:b w:val="0"/>
          <w:sz w:val="20"/>
          <w:lang w:eastAsia="x-none"/>
        </w:rPr>
        <w:t xml:space="preserve">, the </w:t>
      </w:r>
      <w:r w:rsidR="00643764">
        <w:rPr>
          <w:rFonts w:ascii="Arial" w:hAnsi="Arial" w:cs="Arial"/>
          <w:b w:val="0"/>
          <w:sz w:val="20"/>
          <w:lang w:eastAsia="x-none"/>
        </w:rPr>
        <w:t xml:space="preserve">legacy </w:t>
      </w:r>
      <w:r w:rsidR="00643764" w:rsidRPr="00B87F9D">
        <w:rPr>
          <w:rFonts w:ascii="Arial" w:hAnsi="Arial" w:cs="Arial"/>
          <w:b w:val="0"/>
          <w:sz w:val="20"/>
          <w:lang w:eastAsia="x-none"/>
        </w:rPr>
        <w:t>SRS frequency hopping</w:t>
      </w:r>
      <w:r w:rsidR="00643764">
        <w:rPr>
          <w:rFonts w:ascii="Arial" w:hAnsi="Arial" w:cs="Arial"/>
          <w:b w:val="0"/>
          <w:sz w:val="20"/>
          <w:lang w:eastAsia="x-none"/>
        </w:rPr>
        <w:t xml:space="preserve"> and antenna switching </w:t>
      </w:r>
      <w:r>
        <w:rPr>
          <w:rFonts w:ascii="Arial" w:hAnsi="Arial" w:cs="Arial"/>
          <w:b w:val="0"/>
          <w:sz w:val="20"/>
          <w:lang w:eastAsia="x-none"/>
        </w:rPr>
        <w:t xml:space="preserve">may be </w:t>
      </w:r>
      <w:r w:rsidR="00643764">
        <w:rPr>
          <w:rFonts w:ascii="Arial" w:hAnsi="Arial" w:cs="Arial"/>
          <w:b w:val="0"/>
          <w:sz w:val="20"/>
          <w:lang w:eastAsia="x-none"/>
        </w:rPr>
        <w:t xml:space="preserve">enabled concurrently in each SRS instance. </w:t>
      </w:r>
      <w:r>
        <w:rPr>
          <w:rFonts w:ascii="Arial" w:hAnsi="Arial" w:cs="Arial"/>
          <w:b w:val="0"/>
          <w:sz w:val="20"/>
          <w:lang w:eastAsia="x-none"/>
        </w:rPr>
        <w:t xml:space="preserve">Thus, if </w:t>
      </w:r>
      <w:r w:rsidR="00643764">
        <w:rPr>
          <w:rFonts w:ascii="Arial" w:hAnsi="Arial" w:cs="Arial"/>
          <w:b w:val="0"/>
          <w:sz w:val="20"/>
          <w:lang w:eastAsia="x-none"/>
        </w:rPr>
        <w:t xml:space="preserve">a new UE with more than one SRS symbol and a legacy UE with only one SRS symbol </w:t>
      </w:r>
      <w:r>
        <w:rPr>
          <w:rFonts w:ascii="Arial" w:hAnsi="Arial" w:cs="Arial"/>
          <w:b w:val="0"/>
          <w:sz w:val="20"/>
          <w:lang w:eastAsia="x-none"/>
        </w:rPr>
        <w:t xml:space="preserve">are </w:t>
      </w:r>
      <w:r w:rsidR="00643764">
        <w:rPr>
          <w:rFonts w:ascii="Arial" w:hAnsi="Arial" w:cs="Arial"/>
          <w:b w:val="0"/>
          <w:sz w:val="20"/>
          <w:lang w:eastAsia="x-none"/>
        </w:rPr>
        <w:t xml:space="preserve">sharing the last SRS symbol in a UL normal subframe, the different number of SRS hopping opportunity would result in </w:t>
      </w:r>
      <w:proofErr w:type="spellStart"/>
      <w:r w:rsidR="00643764">
        <w:rPr>
          <w:rFonts w:ascii="Arial" w:hAnsi="Arial" w:cs="Arial"/>
          <w:b w:val="0"/>
          <w:sz w:val="20"/>
          <w:lang w:eastAsia="x-none"/>
        </w:rPr>
        <w:t>subband</w:t>
      </w:r>
      <w:proofErr w:type="spellEnd"/>
      <w:r w:rsidR="00643764">
        <w:rPr>
          <w:rFonts w:ascii="Arial" w:hAnsi="Arial" w:cs="Arial"/>
          <w:b w:val="0"/>
          <w:sz w:val="20"/>
          <w:lang w:eastAsia="x-none"/>
        </w:rPr>
        <w:t xml:space="preserve"> overlapping</w:t>
      </w:r>
      <w:r>
        <w:rPr>
          <w:rFonts w:ascii="Arial" w:hAnsi="Arial" w:cs="Arial"/>
          <w:b w:val="0"/>
          <w:sz w:val="20"/>
          <w:lang w:eastAsia="x-none"/>
        </w:rPr>
        <w:t xml:space="preserve"> among both UEs</w:t>
      </w:r>
      <w:r w:rsidR="00643764">
        <w:rPr>
          <w:rFonts w:ascii="Arial" w:hAnsi="Arial" w:cs="Arial"/>
          <w:b w:val="0"/>
          <w:sz w:val="20"/>
          <w:lang w:eastAsia="x-none"/>
        </w:rPr>
        <w:t xml:space="preserve">. As shown in </w:t>
      </w:r>
      <w:r w:rsidR="00643764" w:rsidRPr="00231775">
        <w:rPr>
          <w:rFonts w:ascii="Arial" w:hAnsi="Arial" w:cs="Arial"/>
          <w:sz w:val="20"/>
          <w:lang w:eastAsia="x-none"/>
        </w:rPr>
        <w:t xml:space="preserve">Figure </w:t>
      </w:r>
      <w:r w:rsidR="008E3B27">
        <w:rPr>
          <w:rFonts w:ascii="Arial" w:hAnsi="Arial" w:cs="Arial"/>
          <w:sz w:val="20"/>
          <w:lang w:eastAsia="x-none"/>
        </w:rPr>
        <w:t>2</w:t>
      </w:r>
      <w:r w:rsidR="00643764">
        <w:rPr>
          <w:rFonts w:ascii="Arial" w:hAnsi="Arial" w:cs="Arial"/>
          <w:b w:val="0"/>
          <w:sz w:val="20"/>
          <w:lang w:eastAsia="x-none"/>
        </w:rPr>
        <w:t>, the SRS antenna switching/frequency hopping is configured in different manner when considering the legacy SRS:</w:t>
      </w:r>
    </w:p>
    <w:p w14:paraId="7696DA20" w14:textId="77777777" w:rsidR="00643764" w:rsidRPr="00265188" w:rsidRDefault="00643764" w:rsidP="00643764">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Alt1: Antenna switching/</w:t>
      </w:r>
      <w:proofErr w:type="spellStart"/>
      <w:r w:rsidRPr="00265188">
        <w:rPr>
          <w:rFonts w:ascii="Arial" w:hAnsi="Arial" w:cs="Arial"/>
          <w:b w:val="0"/>
          <w:sz w:val="20"/>
          <w:lang w:eastAsia="x-none"/>
        </w:rPr>
        <w:t>subband</w:t>
      </w:r>
      <w:proofErr w:type="spellEnd"/>
      <w:r w:rsidRPr="00265188">
        <w:rPr>
          <w:rFonts w:ascii="Arial" w:hAnsi="Arial" w:cs="Arial"/>
          <w:b w:val="0"/>
          <w:sz w:val="20"/>
          <w:lang w:eastAsia="x-none"/>
        </w:rPr>
        <w:t xml:space="preserve"> hopping concurrently, e.g., if TDM with legacy SRS </w:t>
      </w:r>
    </w:p>
    <w:p w14:paraId="143AE58E" w14:textId="77777777" w:rsidR="00643764" w:rsidRPr="00265188" w:rsidRDefault="00643764" w:rsidP="00643764">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 xml:space="preserve">Alt2: Intra-slot antenna switching on same </w:t>
      </w:r>
      <w:proofErr w:type="spellStart"/>
      <w:r w:rsidRPr="00265188">
        <w:rPr>
          <w:rFonts w:ascii="Arial" w:hAnsi="Arial" w:cs="Arial"/>
          <w:b w:val="0"/>
          <w:sz w:val="20"/>
          <w:lang w:eastAsia="x-none"/>
        </w:rPr>
        <w:t>subband</w:t>
      </w:r>
      <w:proofErr w:type="spellEnd"/>
      <w:r w:rsidRPr="00265188">
        <w:rPr>
          <w:rFonts w:ascii="Arial" w:hAnsi="Arial" w:cs="Arial"/>
          <w:b w:val="0"/>
          <w:sz w:val="20"/>
          <w:lang w:eastAsia="x-none"/>
        </w:rPr>
        <w:t>, if FDM with legacy SRS</w:t>
      </w:r>
      <w:r>
        <w:rPr>
          <w:rFonts w:ascii="Arial" w:hAnsi="Arial" w:cs="Arial"/>
          <w:b w:val="0"/>
          <w:sz w:val="20"/>
          <w:lang w:eastAsia="x-none"/>
        </w:rPr>
        <w:t xml:space="preserve"> in the last SRS symbol</w:t>
      </w:r>
    </w:p>
    <w:p w14:paraId="328529AA" w14:textId="77777777" w:rsidR="00643764" w:rsidRPr="00265188" w:rsidRDefault="00643764" w:rsidP="00643764">
      <w:pPr>
        <w:pStyle w:val="LGTdoc1"/>
        <w:numPr>
          <w:ilvl w:val="1"/>
          <w:numId w:val="25"/>
        </w:numPr>
        <w:spacing w:before="120"/>
        <w:rPr>
          <w:rFonts w:ascii="Arial" w:hAnsi="Arial" w:cs="Arial"/>
          <w:b w:val="0"/>
          <w:sz w:val="20"/>
          <w:lang w:eastAsia="x-none"/>
        </w:rPr>
      </w:pPr>
      <w:r w:rsidRPr="00265188">
        <w:rPr>
          <w:rFonts w:ascii="Arial" w:hAnsi="Arial" w:cs="Arial"/>
          <w:b w:val="0"/>
          <w:sz w:val="20"/>
          <w:lang w:eastAsia="x-none"/>
        </w:rPr>
        <w:t>Compatible with legacy UE SRS per subframe</w:t>
      </w:r>
    </w:p>
    <w:p w14:paraId="399C37A0" w14:textId="77777777" w:rsidR="00643764" w:rsidRDefault="00643764" w:rsidP="00643764">
      <w:pPr>
        <w:pStyle w:val="LGTdoc1"/>
        <w:spacing w:beforeLines="0" w:before="120" w:after="220" w:afterAutospacing="0"/>
        <w:jc w:val="center"/>
        <w:rPr>
          <w:rFonts w:ascii="Arial" w:hAnsi="Arial" w:cs="Arial"/>
          <w:b w:val="0"/>
          <w:sz w:val="22"/>
          <w:szCs w:val="22"/>
        </w:rPr>
      </w:pPr>
      <w:r w:rsidRPr="0099458F">
        <w:rPr>
          <w:noProof/>
        </w:rPr>
        <w:drawing>
          <wp:inline distT="0" distB="0" distL="0" distR="0" wp14:anchorId="651922CF" wp14:editId="105950DE">
            <wp:extent cx="3194758" cy="16177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0261" cy="1620571"/>
                    </a:xfrm>
                    <a:prstGeom prst="rect">
                      <a:avLst/>
                    </a:prstGeom>
                    <a:noFill/>
                    <a:ln>
                      <a:noFill/>
                    </a:ln>
                  </pic:spPr>
                </pic:pic>
              </a:graphicData>
            </a:graphic>
          </wp:inline>
        </w:drawing>
      </w:r>
    </w:p>
    <w:p w14:paraId="390EB8F0" w14:textId="4ABACC72" w:rsidR="00643764" w:rsidRDefault="00643764" w:rsidP="00643764">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sidR="008E3B27">
        <w:rPr>
          <w:rFonts w:ascii="Arial" w:hAnsi="Arial" w:cs="Arial"/>
          <w:sz w:val="20"/>
          <w:szCs w:val="22"/>
        </w:rPr>
        <w:t>2</w:t>
      </w:r>
      <w:r>
        <w:rPr>
          <w:rFonts w:ascii="Arial" w:hAnsi="Arial" w:cs="Arial"/>
          <w:sz w:val="20"/>
          <w:szCs w:val="22"/>
        </w:rPr>
        <w:t xml:space="preserve"> SRS antenna switching/frequency hopping</w:t>
      </w:r>
    </w:p>
    <w:p w14:paraId="3B7F5933" w14:textId="77777777" w:rsidR="006A6BB2" w:rsidRDefault="00643764" w:rsidP="007B371C">
      <w:pPr>
        <w:pStyle w:val="LGTdoc1"/>
        <w:spacing w:beforeLines="0" w:after="120" w:afterAutospacing="0"/>
        <w:rPr>
          <w:rFonts w:ascii="Arial" w:hAnsi="Arial" w:cs="Arial"/>
          <w:sz w:val="20"/>
        </w:rPr>
      </w:pPr>
      <w:r w:rsidRPr="006F5DDF">
        <w:rPr>
          <w:rFonts w:ascii="Arial" w:hAnsi="Arial" w:cs="Arial"/>
          <w:sz w:val="20"/>
          <w:u w:val="single"/>
        </w:rPr>
        <w:lastRenderedPageBreak/>
        <w:t xml:space="preserve">Proposal </w:t>
      </w:r>
      <w:r w:rsidR="007B371C">
        <w:rPr>
          <w:rFonts w:ascii="Arial" w:hAnsi="Arial" w:cs="Arial"/>
          <w:sz w:val="20"/>
          <w:u w:val="single"/>
        </w:rPr>
        <w:t>4</w:t>
      </w:r>
      <w:r w:rsidRPr="006F5DDF">
        <w:rPr>
          <w:rFonts w:ascii="Arial" w:hAnsi="Arial" w:cs="Arial"/>
          <w:sz w:val="20"/>
        </w:rPr>
        <w:t xml:space="preserve">: </w:t>
      </w:r>
      <w:r>
        <w:rPr>
          <w:rFonts w:ascii="Arial" w:hAnsi="Arial" w:cs="Arial"/>
          <w:sz w:val="20"/>
        </w:rPr>
        <w:t>Support intra-slot SRS antenna switching</w:t>
      </w:r>
      <w:r w:rsidR="006A6BB2">
        <w:rPr>
          <w:rFonts w:ascii="Arial" w:hAnsi="Arial" w:cs="Arial"/>
          <w:sz w:val="20"/>
        </w:rPr>
        <w:t xml:space="preserve"> for a normal subframe configured with additional SRS symbols.</w:t>
      </w:r>
    </w:p>
    <w:p w14:paraId="05EC3E4A" w14:textId="451DFB10" w:rsidR="00643764" w:rsidRDefault="006A6BB2" w:rsidP="00C50B1B">
      <w:pPr>
        <w:pStyle w:val="LGTdoc1"/>
        <w:spacing w:beforeLines="0" w:after="120" w:afterAutospacing="0"/>
        <w:ind w:firstLine="800"/>
        <w:rPr>
          <w:rFonts w:ascii="Arial" w:hAnsi="Arial" w:cs="Arial"/>
          <w:sz w:val="20"/>
        </w:rPr>
      </w:pPr>
      <w:r>
        <w:rPr>
          <w:rFonts w:ascii="Arial" w:hAnsi="Arial" w:cs="Arial"/>
          <w:sz w:val="20"/>
        </w:rPr>
        <w:t>- Study techniques to enable coexistence with legacy SRS transmissions.</w:t>
      </w:r>
    </w:p>
    <w:p w14:paraId="29ACCBF4" w14:textId="77777777" w:rsidR="00643764" w:rsidRPr="00C62360" w:rsidRDefault="00643764" w:rsidP="00643764">
      <w:pPr>
        <w:pStyle w:val="LGTdoc1"/>
        <w:spacing w:beforeLines="0" w:before="120" w:after="220" w:afterAutospacing="0"/>
        <w:rPr>
          <w:rFonts w:ascii="Arial" w:hAnsi="Arial" w:cs="Arial"/>
          <w:sz w:val="20"/>
          <w:szCs w:val="22"/>
        </w:rPr>
      </w:pPr>
    </w:p>
    <w:p w14:paraId="70147CFE" w14:textId="5F2CA5D4" w:rsidR="00B371F8" w:rsidRPr="00126052" w:rsidRDefault="00126052" w:rsidP="00DA26C9">
      <w:pPr>
        <w:pStyle w:val="LGTdoc1"/>
        <w:spacing w:beforeLines="0" w:before="120" w:after="220" w:afterAutospacing="0"/>
        <w:rPr>
          <w:rFonts w:ascii="Arial" w:hAnsi="Arial" w:cs="Arial"/>
          <w:sz w:val="22"/>
          <w:szCs w:val="22"/>
        </w:rPr>
      </w:pPr>
      <w:r>
        <w:rPr>
          <w:rFonts w:ascii="Arial" w:hAnsi="Arial" w:cs="Arial"/>
          <w:sz w:val="22"/>
          <w:szCs w:val="22"/>
        </w:rPr>
        <w:t>2</w:t>
      </w:r>
      <w:r w:rsidR="00DA26C9" w:rsidRPr="00126052">
        <w:rPr>
          <w:rFonts w:ascii="Arial" w:hAnsi="Arial" w:cs="Arial"/>
          <w:sz w:val="22"/>
          <w:szCs w:val="22"/>
        </w:rPr>
        <w:t>.</w:t>
      </w:r>
      <w:r w:rsidR="007B371C">
        <w:rPr>
          <w:rFonts w:ascii="Arial" w:hAnsi="Arial" w:cs="Arial"/>
          <w:sz w:val="22"/>
          <w:szCs w:val="22"/>
        </w:rPr>
        <w:t>5</w:t>
      </w:r>
      <w:r w:rsidR="00DA26C9" w:rsidRPr="00126052">
        <w:rPr>
          <w:rFonts w:ascii="Arial" w:hAnsi="Arial" w:cs="Arial"/>
          <w:sz w:val="22"/>
          <w:szCs w:val="22"/>
        </w:rPr>
        <w:t xml:space="preserve"> </w:t>
      </w:r>
      <w:r w:rsidR="00B371F8" w:rsidRPr="00126052">
        <w:rPr>
          <w:rFonts w:ascii="Arial" w:hAnsi="Arial" w:cs="Arial"/>
          <w:sz w:val="22"/>
          <w:szCs w:val="22"/>
        </w:rPr>
        <w:t>Periodic/Aperiodic SRS</w:t>
      </w:r>
    </w:p>
    <w:p w14:paraId="08D73F6B" w14:textId="1DCE51D0" w:rsidR="00B371F8" w:rsidRDefault="00B371F8" w:rsidP="00B371F8">
      <w:pPr>
        <w:pStyle w:val="LGTdoc1"/>
        <w:spacing w:beforeLines="0" w:after="0" w:afterAutospacing="0"/>
        <w:rPr>
          <w:rFonts w:ascii="Arial" w:hAnsi="Arial" w:cs="Arial"/>
          <w:b w:val="0"/>
          <w:sz w:val="20"/>
          <w:lang w:eastAsia="x-none"/>
        </w:rPr>
      </w:pPr>
      <w:r w:rsidRPr="00B87F9D">
        <w:rPr>
          <w:rFonts w:ascii="Arial" w:hAnsi="Arial" w:cs="Arial"/>
          <w:b w:val="0"/>
          <w:sz w:val="20"/>
          <w:lang w:eastAsia="x-none"/>
        </w:rPr>
        <w:t xml:space="preserve">LTE supports </w:t>
      </w:r>
      <w:r w:rsidR="008E3B27">
        <w:rPr>
          <w:rFonts w:ascii="Arial" w:hAnsi="Arial" w:cs="Arial"/>
          <w:b w:val="0"/>
          <w:sz w:val="20"/>
          <w:lang w:eastAsia="x-none"/>
        </w:rPr>
        <w:t>only periodic SRS</w:t>
      </w:r>
      <w:r w:rsidR="008E3B27" w:rsidRPr="00B87F9D">
        <w:rPr>
          <w:rFonts w:ascii="Arial" w:hAnsi="Arial" w:cs="Arial"/>
          <w:b w:val="0"/>
          <w:sz w:val="20"/>
          <w:lang w:eastAsia="x-none"/>
        </w:rPr>
        <w:t xml:space="preserve"> </w:t>
      </w:r>
      <w:r w:rsidRPr="00B87F9D">
        <w:rPr>
          <w:rFonts w:ascii="Arial" w:hAnsi="Arial" w:cs="Arial"/>
          <w:b w:val="0"/>
          <w:sz w:val="20"/>
          <w:lang w:eastAsia="x-none"/>
        </w:rPr>
        <w:t>antenna switching (e.g., 1T2R, 1T4R, 2T4R)</w:t>
      </w:r>
      <w:r w:rsidR="008E3B27">
        <w:rPr>
          <w:rFonts w:ascii="Arial" w:hAnsi="Arial" w:cs="Arial"/>
          <w:b w:val="0"/>
          <w:sz w:val="20"/>
          <w:lang w:eastAsia="x-none"/>
        </w:rPr>
        <w:t xml:space="preserve"> in TDD band</w:t>
      </w:r>
      <w:r>
        <w:rPr>
          <w:rFonts w:ascii="Arial" w:hAnsi="Arial" w:cs="Arial"/>
          <w:b w:val="0"/>
          <w:sz w:val="20"/>
          <w:lang w:eastAsia="x-none"/>
        </w:rPr>
        <w:t xml:space="preserve">. </w:t>
      </w:r>
      <w:r w:rsidRPr="00B87F9D">
        <w:rPr>
          <w:rFonts w:ascii="Arial" w:hAnsi="Arial" w:cs="Arial"/>
          <w:b w:val="0"/>
          <w:sz w:val="20"/>
          <w:lang w:eastAsia="x-none"/>
        </w:rPr>
        <w:t xml:space="preserve"> </w:t>
      </w:r>
      <w:r w:rsidR="008E3B27">
        <w:rPr>
          <w:rFonts w:ascii="Arial" w:hAnsi="Arial" w:cs="Arial"/>
          <w:b w:val="0"/>
          <w:sz w:val="20"/>
          <w:lang w:eastAsia="x-none"/>
        </w:rPr>
        <w:t xml:space="preserve">Periodic SRS antenna switching by using more than legacy SRS symbol is beneficial to have fast SRS antenna switching. If we want to prioritize </w:t>
      </w:r>
      <w:r>
        <w:rPr>
          <w:rFonts w:ascii="Arial" w:hAnsi="Arial" w:cs="Arial"/>
          <w:b w:val="0"/>
          <w:sz w:val="20"/>
          <w:lang w:eastAsia="x-none"/>
        </w:rPr>
        <w:t xml:space="preserve">aperiodic SRS for additional SRS symbols, </w:t>
      </w:r>
      <w:r w:rsidR="008E3B27">
        <w:rPr>
          <w:rFonts w:ascii="Arial" w:hAnsi="Arial" w:cs="Arial"/>
          <w:b w:val="0"/>
          <w:sz w:val="20"/>
          <w:lang w:eastAsia="x-none"/>
        </w:rPr>
        <w:t xml:space="preserve">we should </w:t>
      </w:r>
      <w:r>
        <w:rPr>
          <w:rFonts w:ascii="Arial" w:hAnsi="Arial" w:cs="Arial"/>
          <w:b w:val="0"/>
          <w:sz w:val="20"/>
          <w:lang w:eastAsia="x-none"/>
        </w:rPr>
        <w:t>enable aperiodic SRS antenna switching in</w:t>
      </w:r>
      <w:r w:rsidR="002C37F5">
        <w:rPr>
          <w:rFonts w:ascii="Arial" w:hAnsi="Arial" w:cs="Arial"/>
          <w:b w:val="0"/>
          <w:sz w:val="20"/>
          <w:lang w:eastAsia="x-none"/>
        </w:rPr>
        <w:t xml:space="preserve"> Rel-16</w:t>
      </w:r>
      <w:r>
        <w:rPr>
          <w:rFonts w:ascii="Arial" w:hAnsi="Arial" w:cs="Arial"/>
          <w:b w:val="0"/>
          <w:sz w:val="20"/>
          <w:lang w:eastAsia="x-none"/>
        </w:rPr>
        <w:t xml:space="preserve"> LTE</w:t>
      </w:r>
      <w:r w:rsidR="002C37F5">
        <w:rPr>
          <w:rFonts w:ascii="Arial" w:hAnsi="Arial" w:cs="Arial"/>
          <w:b w:val="0"/>
          <w:sz w:val="20"/>
          <w:lang w:eastAsia="x-none"/>
        </w:rPr>
        <w:t xml:space="preserve"> as the first step</w:t>
      </w:r>
      <w:r>
        <w:rPr>
          <w:rFonts w:ascii="Arial" w:hAnsi="Arial" w:cs="Arial"/>
          <w:b w:val="0"/>
          <w:sz w:val="20"/>
          <w:lang w:eastAsia="x-none"/>
        </w:rPr>
        <w:t>.</w:t>
      </w:r>
      <w:r w:rsidR="005D1125">
        <w:rPr>
          <w:rFonts w:ascii="Arial" w:hAnsi="Arial" w:cs="Arial"/>
          <w:b w:val="0"/>
          <w:sz w:val="20"/>
          <w:lang w:eastAsia="x-none"/>
        </w:rPr>
        <w:t xml:space="preserve"> </w:t>
      </w:r>
    </w:p>
    <w:p w14:paraId="1A716843" w14:textId="77777777" w:rsidR="00643764" w:rsidRDefault="00643764" w:rsidP="00D53374">
      <w:pPr>
        <w:pStyle w:val="LGTdoc1"/>
        <w:spacing w:beforeLines="0" w:after="0" w:afterAutospacing="0"/>
        <w:rPr>
          <w:rFonts w:ascii="Arial" w:hAnsi="Arial" w:cs="Arial"/>
          <w:b w:val="0"/>
          <w:sz w:val="20"/>
          <w:lang w:eastAsia="x-none"/>
        </w:rPr>
      </w:pPr>
    </w:p>
    <w:p w14:paraId="62260BFE" w14:textId="4685AE90" w:rsidR="006A6BB2" w:rsidRDefault="00643764" w:rsidP="00643764">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7B371C">
        <w:rPr>
          <w:rFonts w:ascii="Arial" w:hAnsi="Arial" w:cs="Arial"/>
          <w:sz w:val="20"/>
          <w:u w:val="single"/>
        </w:rPr>
        <w:t>5</w:t>
      </w:r>
      <w:r w:rsidRPr="006F5DDF">
        <w:rPr>
          <w:rFonts w:ascii="Arial" w:hAnsi="Arial" w:cs="Arial"/>
          <w:sz w:val="20"/>
        </w:rPr>
        <w:t xml:space="preserve">: </w:t>
      </w:r>
      <w:r w:rsidR="006A6BB2">
        <w:rPr>
          <w:rFonts w:ascii="Arial" w:hAnsi="Arial" w:cs="Arial"/>
          <w:sz w:val="20"/>
        </w:rPr>
        <w:t xml:space="preserve">Support </w:t>
      </w:r>
      <w:r w:rsidR="00C50B1B">
        <w:rPr>
          <w:rFonts w:ascii="Arial" w:hAnsi="Arial" w:cs="Arial"/>
          <w:sz w:val="20"/>
        </w:rPr>
        <w:t xml:space="preserve">at least </w:t>
      </w:r>
      <w:r w:rsidR="006A6BB2">
        <w:rPr>
          <w:rFonts w:ascii="Arial" w:hAnsi="Arial" w:cs="Arial"/>
          <w:sz w:val="20"/>
        </w:rPr>
        <w:t>aperiodic SRS transmission on additional SRS symbols. The aperiodic SRS transmission shall support SRS antenna switching.</w:t>
      </w:r>
    </w:p>
    <w:p w14:paraId="7B8A6A3F" w14:textId="48E37892" w:rsidR="00643764" w:rsidRDefault="006A6BB2" w:rsidP="006A6BB2">
      <w:pPr>
        <w:pStyle w:val="LGTdoc1"/>
        <w:spacing w:beforeLines="0" w:after="120" w:afterAutospacing="0"/>
        <w:rPr>
          <w:rFonts w:ascii="Arial" w:hAnsi="Arial" w:cs="Arial"/>
          <w:sz w:val="20"/>
        </w:rPr>
      </w:pPr>
      <w:r w:rsidRPr="00C50B1B">
        <w:rPr>
          <w:rFonts w:ascii="Arial" w:hAnsi="Arial" w:cs="Arial"/>
          <w:sz w:val="20"/>
          <w:u w:val="single"/>
        </w:rPr>
        <w:t xml:space="preserve">Proposal </w:t>
      </w:r>
      <w:r w:rsidR="00C50B1B">
        <w:rPr>
          <w:rFonts w:ascii="Arial" w:hAnsi="Arial" w:cs="Arial"/>
          <w:sz w:val="20"/>
          <w:u w:val="single"/>
        </w:rPr>
        <w:t>6</w:t>
      </w:r>
      <w:r w:rsidRPr="00C50B1B">
        <w:rPr>
          <w:rFonts w:ascii="Arial" w:hAnsi="Arial" w:cs="Arial"/>
          <w:sz w:val="20"/>
          <w:u w:val="single"/>
        </w:rPr>
        <w:t>:</w:t>
      </w:r>
      <w:r>
        <w:rPr>
          <w:rFonts w:ascii="Arial" w:hAnsi="Arial" w:cs="Arial"/>
          <w:sz w:val="20"/>
        </w:rPr>
        <w:t xml:space="preserve"> Further consider </w:t>
      </w:r>
      <w:r w:rsidR="00643764">
        <w:rPr>
          <w:rFonts w:ascii="Arial" w:hAnsi="Arial" w:cs="Arial"/>
          <w:sz w:val="20"/>
        </w:rPr>
        <w:t xml:space="preserve">periodic SRS </w:t>
      </w:r>
      <w:r>
        <w:rPr>
          <w:rFonts w:ascii="Arial" w:hAnsi="Arial" w:cs="Arial"/>
          <w:sz w:val="20"/>
        </w:rPr>
        <w:t xml:space="preserve">transmission </w:t>
      </w:r>
      <w:r w:rsidR="00643764">
        <w:rPr>
          <w:rFonts w:ascii="Arial" w:hAnsi="Arial" w:cs="Arial"/>
          <w:sz w:val="20"/>
        </w:rPr>
        <w:t>on additional SRS symbols</w:t>
      </w:r>
      <w:r w:rsidR="00643764" w:rsidRPr="006F5DDF">
        <w:rPr>
          <w:rFonts w:ascii="Arial" w:hAnsi="Arial" w:cs="Arial"/>
          <w:sz w:val="20"/>
        </w:rPr>
        <w:t>.</w:t>
      </w:r>
    </w:p>
    <w:p w14:paraId="087474B3" w14:textId="77777777" w:rsidR="00D53374" w:rsidRDefault="00D53374" w:rsidP="00D53374">
      <w:pPr>
        <w:pStyle w:val="LGTdoc1"/>
        <w:spacing w:beforeLines="0" w:after="0" w:afterAutospacing="0"/>
        <w:rPr>
          <w:rFonts w:ascii="Arial" w:hAnsi="Arial" w:cs="Arial"/>
          <w:sz w:val="20"/>
          <w:szCs w:val="22"/>
        </w:rPr>
      </w:pPr>
    </w:p>
    <w:p w14:paraId="64E3CAB1" w14:textId="64E67408" w:rsidR="00C62360" w:rsidRPr="00126052" w:rsidRDefault="00126052" w:rsidP="00C62360">
      <w:pPr>
        <w:pStyle w:val="LGTdoc1"/>
        <w:spacing w:beforeLines="0" w:before="120" w:after="220" w:afterAutospacing="0"/>
        <w:rPr>
          <w:rFonts w:ascii="Arial" w:hAnsi="Arial" w:cs="Arial"/>
          <w:sz w:val="22"/>
          <w:szCs w:val="22"/>
        </w:rPr>
      </w:pPr>
      <w:r>
        <w:rPr>
          <w:rFonts w:ascii="Arial" w:hAnsi="Arial" w:cs="Arial"/>
          <w:sz w:val="22"/>
          <w:szCs w:val="22"/>
        </w:rPr>
        <w:t>2.</w:t>
      </w:r>
      <w:r w:rsidR="007B371C">
        <w:rPr>
          <w:rFonts w:ascii="Arial" w:hAnsi="Arial" w:cs="Arial"/>
          <w:sz w:val="22"/>
          <w:szCs w:val="22"/>
        </w:rPr>
        <w:t>6</w:t>
      </w:r>
      <w:r w:rsidR="00C62360" w:rsidRPr="00126052">
        <w:rPr>
          <w:rFonts w:ascii="Arial" w:hAnsi="Arial" w:cs="Arial"/>
          <w:sz w:val="22"/>
          <w:szCs w:val="22"/>
        </w:rPr>
        <w:t xml:space="preserve"> SRS power control</w:t>
      </w:r>
    </w:p>
    <w:p w14:paraId="11E3E788" w14:textId="00561EC4" w:rsidR="00C62360" w:rsidRDefault="002C37F5" w:rsidP="00C62360">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For</w:t>
      </w:r>
      <w:r w:rsidR="00C62360">
        <w:rPr>
          <w:rFonts w:ascii="Arial" w:hAnsi="Arial" w:cs="Arial"/>
          <w:b w:val="0"/>
          <w:sz w:val="20"/>
          <w:lang w:eastAsia="x-none"/>
        </w:rPr>
        <w:t xml:space="preserve"> legacy </w:t>
      </w:r>
      <w:r>
        <w:rPr>
          <w:rFonts w:ascii="Arial" w:hAnsi="Arial" w:cs="Arial"/>
          <w:b w:val="0"/>
          <w:sz w:val="20"/>
          <w:lang w:eastAsia="x-none"/>
        </w:rPr>
        <w:t>SRS, t</w:t>
      </w:r>
      <w:r w:rsidR="00C62360">
        <w:rPr>
          <w:rFonts w:ascii="Arial" w:hAnsi="Arial" w:cs="Arial"/>
          <w:b w:val="0"/>
          <w:sz w:val="20"/>
          <w:lang w:eastAsia="x-none"/>
        </w:rPr>
        <w:t>he</w:t>
      </w:r>
      <w:r w:rsidR="00C62360" w:rsidRPr="00DD4313">
        <w:rPr>
          <w:rFonts w:ascii="Arial" w:hAnsi="Arial" w:cs="Arial"/>
          <w:b w:val="0"/>
          <w:sz w:val="20"/>
          <w:lang w:eastAsia="x-none"/>
        </w:rPr>
        <w:t xml:space="preserve"> open-loop</w:t>
      </w:r>
      <w:r w:rsidR="00C62360">
        <w:rPr>
          <w:rFonts w:ascii="Arial" w:hAnsi="Arial" w:cs="Arial"/>
          <w:b w:val="0"/>
          <w:sz w:val="20"/>
          <w:lang w:eastAsia="x-none"/>
        </w:rPr>
        <w:t>/closed-loop</w:t>
      </w:r>
      <w:r w:rsidR="00C62360" w:rsidRPr="00DD4313">
        <w:rPr>
          <w:rFonts w:ascii="Arial" w:hAnsi="Arial" w:cs="Arial"/>
          <w:b w:val="0"/>
          <w:sz w:val="20"/>
          <w:lang w:eastAsia="x-none"/>
        </w:rPr>
        <w:t xml:space="preserve"> power control</w:t>
      </w:r>
      <w:r w:rsidR="006A6BB2">
        <w:rPr>
          <w:rFonts w:ascii="Arial" w:hAnsi="Arial" w:cs="Arial"/>
          <w:b w:val="0"/>
          <w:sz w:val="20"/>
          <w:lang w:eastAsia="x-none"/>
        </w:rPr>
        <w:t xml:space="preserve"> parameters are shared with </w:t>
      </w:r>
      <w:r w:rsidR="00C62360">
        <w:rPr>
          <w:rFonts w:ascii="Arial" w:hAnsi="Arial" w:cs="Arial"/>
          <w:b w:val="0"/>
          <w:sz w:val="20"/>
          <w:lang w:eastAsia="x-none"/>
        </w:rPr>
        <w:t xml:space="preserve">PUSCH. </w:t>
      </w:r>
      <w:r>
        <w:rPr>
          <w:rFonts w:ascii="Arial" w:hAnsi="Arial" w:cs="Arial"/>
          <w:b w:val="0"/>
          <w:sz w:val="20"/>
          <w:lang w:eastAsia="x-none"/>
        </w:rPr>
        <w:t xml:space="preserve">If </w:t>
      </w:r>
      <w:r w:rsidR="00C62360">
        <w:rPr>
          <w:rFonts w:ascii="Arial" w:hAnsi="Arial" w:cs="Arial"/>
          <w:b w:val="0"/>
          <w:sz w:val="20"/>
          <w:lang w:eastAsia="x-none"/>
        </w:rPr>
        <w:t xml:space="preserve">additional SRS symbols </w:t>
      </w:r>
      <w:r>
        <w:rPr>
          <w:rFonts w:ascii="Arial" w:hAnsi="Arial" w:cs="Arial"/>
          <w:b w:val="0"/>
          <w:sz w:val="20"/>
          <w:lang w:eastAsia="x-none"/>
        </w:rPr>
        <w:t>are</w:t>
      </w:r>
      <w:r w:rsidR="00C62360">
        <w:rPr>
          <w:rFonts w:ascii="Arial" w:hAnsi="Arial" w:cs="Arial"/>
          <w:b w:val="0"/>
          <w:sz w:val="20"/>
          <w:lang w:eastAsia="x-none"/>
        </w:rPr>
        <w:t xml:space="preserve"> configured for DL CSI acquisition</w:t>
      </w:r>
      <w:r>
        <w:rPr>
          <w:rFonts w:ascii="Arial" w:hAnsi="Arial" w:cs="Arial"/>
          <w:b w:val="0"/>
          <w:sz w:val="20"/>
          <w:lang w:eastAsia="x-none"/>
        </w:rPr>
        <w:t>, we may apply different power control parameters for additional SRS symbols and legacy SRS symbols.</w:t>
      </w:r>
      <w:r w:rsidR="006A6BB2">
        <w:rPr>
          <w:rFonts w:ascii="Arial" w:hAnsi="Arial" w:cs="Arial"/>
          <w:b w:val="0"/>
          <w:sz w:val="20"/>
          <w:lang w:eastAsia="x-none"/>
        </w:rPr>
        <w:t xml:space="preserve"> For instance,</w:t>
      </w:r>
      <w:r>
        <w:rPr>
          <w:rFonts w:ascii="Arial" w:hAnsi="Arial" w:cs="Arial"/>
          <w:b w:val="0"/>
          <w:sz w:val="20"/>
          <w:lang w:eastAsia="x-none"/>
        </w:rPr>
        <w:t xml:space="preserve"> the </w:t>
      </w:r>
      <w:r w:rsidR="00C62360" w:rsidRPr="00DD4313">
        <w:rPr>
          <w:rFonts w:ascii="Arial" w:hAnsi="Arial" w:cs="Arial"/>
          <w:b w:val="0"/>
          <w:sz w:val="20"/>
          <w:lang w:eastAsia="x-none"/>
        </w:rPr>
        <w:t>open-loop power control</w:t>
      </w:r>
      <w:r>
        <w:rPr>
          <w:rFonts w:ascii="Arial" w:hAnsi="Arial" w:cs="Arial"/>
          <w:b w:val="0"/>
          <w:sz w:val="20"/>
          <w:lang w:eastAsia="x-none"/>
        </w:rPr>
        <w:t xml:space="preserve"> may</w:t>
      </w:r>
      <w:r w:rsidR="00C62360" w:rsidRPr="00DD4313">
        <w:rPr>
          <w:rFonts w:ascii="Arial" w:hAnsi="Arial" w:cs="Arial"/>
          <w:b w:val="0"/>
          <w:sz w:val="20"/>
          <w:lang w:eastAsia="x-none"/>
        </w:rPr>
        <w:t xml:space="preserve"> </w:t>
      </w:r>
      <w:r>
        <w:rPr>
          <w:rFonts w:ascii="Arial" w:hAnsi="Arial" w:cs="Arial"/>
          <w:b w:val="0"/>
          <w:sz w:val="20"/>
          <w:lang w:eastAsia="x-none"/>
        </w:rPr>
        <w:t xml:space="preserve">use </w:t>
      </w:r>
      <w:r w:rsidR="00C62360">
        <w:rPr>
          <w:rFonts w:ascii="Arial" w:hAnsi="Arial" w:cs="Arial"/>
          <w:b w:val="0"/>
          <w:sz w:val="20"/>
          <w:lang w:eastAsia="x-none"/>
        </w:rPr>
        <w:t>different target SINR based on</w:t>
      </w:r>
      <w:r w:rsidR="00C62360" w:rsidRPr="00DD4313">
        <w:rPr>
          <w:rFonts w:ascii="Arial" w:hAnsi="Arial" w:cs="Arial"/>
          <w:b w:val="0"/>
          <w:sz w:val="20"/>
          <w:lang w:eastAsia="x-none"/>
        </w:rPr>
        <w:t xml:space="preserve"> a reported DL measurement</w:t>
      </w:r>
      <w:r w:rsidR="00291A3D">
        <w:rPr>
          <w:rFonts w:ascii="Arial" w:hAnsi="Arial" w:cs="Arial"/>
          <w:b w:val="0"/>
          <w:sz w:val="20"/>
          <w:lang w:eastAsia="x-none"/>
        </w:rPr>
        <w:t xml:space="preserve"> </w:t>
      </w:r>
      <w:r>
        <w:rPr>
          <w:rFonts w:ascii="Arial" w:hAnsi="Arial" w:cs="Arial"/>
          <w:b w:val="0"/>
          <w:sz w:val="20"/>
          <w:lang w:eastAsia="x-none"/>
        </w:rPr>
        <w:t>and</w:t>
      </w:r>
      <w:r w:rsidR="00C62360" w:rsidRPr="00DD4313">
        <w:rPr>
          <w:rFonts w:ascii="Arial" w:hAnsi="Arial" w:cs="Arial"/>
          <w:b w:val="0"/>
          <w:sz w:val="20"/>
          <w:lang w:eastAsia="x-none"/>
        </w:rPr>
        <w:t xml:space="preserve"> closed-loop power control parameters </w:t>
      </w:r>
      <w:r w:rsidR="00C62360">
        <w:rPr>
          <w:rFonts w:ascii="Arial" w:hAnsi="Arial" w:cs="Arial"/>
          <w:b w:val="0"/>
          <w:sz w:val="20"/>
          <w:lang w:eastAsia="x-none"/>
        </w:rPr>
        <w:t xml:space="preserve">could be configured </w:t>
      </w:r>
      <w:r w:rsidR="006A6BB2">
        <w:rPr>
          <w:rFonts w:ascii="Arial" w:hAnsi="Arial" w:cs="Arial"/>
          <w:b w:val="0"/>
          <w:sz w:val="20"/>
          <w:lang w:eastAsia="x-none"/>
        </w:rPr>
        <w:t xml:space="preserve">or adjusted </w:t>
      </w:r>
      <w:r w:rsidR="00C62360">
        <w:rPr>
          <w:rFonts w:ascii="Arial" w:hAnsi="Arial" w:cs="Arial"/>
          <w:b w:val="0"/>
          <w:sz w:val="20"/>
          <w:lang w:eastAsia="x-none"/>
        </w:rPr>
        <w:t xml:space="preserve">different </w:t>
      </w:r>
      <w:r w:rsidR="00C62360" w:rsidRPr="00DD4313">
        <w:rPr>
          <w:rFonts w:ascii="Arial" w:hAnsi="Arial" w:cs="Arial"/>
          <w:b w:val="0"/>
          <w:sz w:val="20"/>
          <w:lang w:eastAsia="x-none"/>
        </w:rPr>
        <w:t>from th</w:t>
      </w:r>
      <w:r w:rsidR="00C62360">
        <w:rPr>
          <w:rFonts w:ascii="Arial" w:hAnsi="Arial" w:cs="Arial"/>
          <w:b w:val="0"/>
          <w:sz w:val="20"/>
          <w:lang w:eastAsia="x-none"/>
        </w:rPr>
        <w:t>ose</w:t>
      </w:r>
      <w:r w:rsidR="00C62360" w:rsidRPr="00DD4313">
        <w:rPr>
          <w:rFonts w:ascii="Arial" w:hAnsi="Arial" w:cs="Arial"/>
          <w:b w:val="0"/>
          <w:sz w:val="20"/>
          <w:lang w:eastAsia="x-none"/>
        </w:rPr>
        <w:t xml:space="preserve"> of PUSCH.</w:t>
      </w:r>
    </w:p>
    <w:p w14:paraId="0F92E8FA" w14:textId="641E78EE" w:rsidR="00765805" w:rsidRDefault="00765805" w:rsidP="00765805">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C50B1B">
        <w:rPr>
          <w:rFonts w:ascii="Arial" w:hAnsi="Arial" w:cs="Arial"/>
          <w:sz w:val="20"/>
          <w:u w:val="single"/>
        </w:rPr>
        <w:t>7</w:t>
      </w:r>
      <w:r w:rsidRPr="006F5DDF">
        <w:rPr>
          <w:rFonts w:ascii="Arial" w:hAnsi="Arial" w:cs="Arial"/>
          <w:sz w:val="20"/>
        </w:rPr>
        <w:t xml:space="preserve">: </w:t>
      </w:r>
      <w:r>
        <w:rPr>
          <w:rFonts w:ascii="Arial" w:hAnsi="Arial" w:cs="Arial"/>
          <w:sz w:val="20"/>
        </w:rPr>
        <w:t>Consider flexible power control</w:t>
      </w:r>
      <w:r w:rsidR="006A6BB2">
        <w:rPr>
          <w:rFonts w:ascii="Arial" w:hAnsi="Arial" w:cs="Arial"/>
          <w:sz w:val="20"/>
        </w:rPr>
        <w:t xml:space="preserve"> (i.e., different open loop/close loop</w:t>
      </w:r>
      <w:r w:rsidR="00D5077E">
        <w:rPr>
          <w:rFonts w:ascii="Arial" w:hAnsi="Arial" w:cs="Arial"/>
          <w:sz w:val="20"/>
        </w:rPr>
        <w:t xml:space="preserve"> parameters)</w:t>
      </w:r>
      <w:r>
        <w:rPr>
          <w:rFonts w:ascii="Arial" w:hAnsi="Arial" w:cs="Arial"/>
          <w:sz w:val="20"/>
        </w:rPr>
        <w:t xml:space="preserve"> at least for additional SRS symbols</w:t>
      </w:r>
      <w:r w:rsidRPr="006F5DDF">
        <w:rPr>
          <w:rFonts w:ascii="Arial" w:hAnsi="Arial" w:cs="Arial"/>
          <w:sz w:val="20"/>
        </w:rPr>
        <w:t>.</w:t>
      </w:r>
    </w:p>
    <w:p w14:paraId="3488D296" w14:textId="77777777" w:rsidR="005A3490" w:rsidRDefault="005A3490" w:rsidP="007F37AA">
      <w:pPr>
        <w:pStyle w:val="LGTdoc1"/>
        <w:spacing w:beforeLines="0" w:before="120" w:after="220" w:afterAutospacing="0"/>
        <w:rPr>
          <w:rFonts w:ascii="Arial" w:hAnsi="Arial" w:cs="Arial"/>
          <w:sz w:val="22"/>
          <w:szCs w:val="22"/>
          <w:u w:val="single"/>
        </w:rPr>
      </w:pPr>
    </w:p>
    <w:bookmarkEnd w:id="5"/>
    <w:p w14:paraId="3EC1B8EE" w14:textId="6DB9ADDF" w:rsidR="00944B69" w:rsidRPr="00095B9B" w:rsidRDefault="00C62360" w:rsidP="00944B69">
      <w:pPr>
        <w:pStyle w:val="Heading1"/>
        <w:numPr>
          <w:ilvl w:val="0"/>
          <w:numId w:val="3"/>
        </w:numPr>
        <w:overflowPunct/>
        <w:autoSpaceDE/>
        <w:autoSpaceDN/>
        <w:adjustRightInd/>
        <w:ind w:left="432" w:hanging="432"/>
        <w:textAlignment w:val="auto"/>
        <w:rPr>
          <w:rFonts w:eastAsia="SimSun" w:cs="Arial"/>
        </w:rPr>
      </w:pPr>
      <w:r>
        <w:rPr>
          <w:rFonts w:eastAsia="SimSun" w:cs="Arial"/>
        </w:rPr>
        <w:t>RF Impact and UE complexity</w:t>
      </w:r>
    </w:p>
    <w:p w14:paraId="22EB698F" w14:textId="064430B3" w:rsidR="006E7587" w:rsidRDefault="006A6BB2" w:rsidP="00001D56">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w:t>
      </w:r>
      <w:r w:rsidR="0013624C">
        <w:rPr>
          <w:rFonts w:ascii="Arial" w:hAnsi="Arial" w:cs="Arial"/>
          <w:b w:val="0"/>
          <w:sz w:val="20"/>
          <w:lang w:eastAsia="x-none"/>
        </w:rPr>
        <w:t>S</w:t>
      </w:r>
      <w:r>
        <w:rPr>
          <w:rFonts w:ascii="Arial" w:hAnsi="Arial" w:cs="Arial"/>
          <w:b w:val="0"/>
          <w:sz w:val="20"/>
          <w:lang w:eastAsia="x-none"/>
        </w:rPr>
        <w:t>ection</w:t>
      </w:r>
      <w:r w:rsidR="0013624C">
        <w:rPr>
          <w:rFonts w:ascii="Arial" w:hAnsi="Arial" w:cs="Arial"/>
          <w:b w:val="0"/>
          <w:sz w:val="20"/>
          <w:lang w:eastAsia="x-none"/>
        </w:rPr>
        <w:t xml:space="preserve"> 2</w:t>
      </w:r>
      <w:r w:rsidR="00C50B1B">
        <w:rPr>
          <w:rFonts w:ascii="Arial" w:hAnsi="Arial" w:cs="Arial"/>
          <w:b w:val="0"/>
          <w:sz w:val="20"/>
          <w:lang w:eastAsia="x-none"/>
        </w:rPr>
        <w:t>,</w:t>
      </w:r>
      <w:r>
        <w:rPr>
          <w:rFonts w:ascii="Arial" w:hAnsi="Arial" w:cs="Arial"/>
          <w:b w:val="0"/>
          <w:sz w:val="20"/>
          <w:lang w:eastAsia="x-none"/>
        </w:rPr>
        <w:t xml:space="preserve"> we explored the usage of additional SRS symbols to enable fast sounding of all the channel dimensions (frequency, space). However, </w:t>
      </w:r>
      <w:r w:rsidR="005268D7">
        <w:rPr>
          <w:rFonts w:ascii="Arial" w:hAnsi="Arial" w:cs="Arial"/>
          <w:b w:val="0"/>
          <w:sz w:val="20"/>
          <w:lang w:eastAsia="x-none"/>
        </w:rPr>
        <w:t>SRS antenna switching</w:t>
      </w:r>
      <w:r w:rsidR="004B2F34">
        <w:rPr>
          <w:rFonts w:ascii="Arial" w:hAnsi="Arial" w:cs="Arial"/>
          <w:b w:val="0"/>
          <w:sz w:val="20"/>
          <w:lang w:eastAsia="x-none"/>
        </w:rPr>
        <w:t>,</w:t>
      </w:r>
      <w:r w:rsidR="005268D7">
        <w:rPr>
          <w:rFonts w:ascii="Arial" w:hAnsi="Arial" w:cs="Arial"/>
          <w:b w:val="0"/>
          <w:sz w:val="20"/>
          <w:lang w:eastAsia="x-none"/>
        </w:rPr>
        <w:t xml:space="preserve"> </w:t>
      </w:r>
      <w:proofErr w:type="spellStart"/>
      <w:r w:rsidR="005268D7">
        <w:rPr>
          <w:rFonts w:ascii="Arial" w:hAnsi="Arial" w:cs="Arial"/>
          <w:b w:val="0"/>
          <w:sz w:val="20"/>
          <w:lang w:eastAsia="x-none"/>
        </w:rPr>
        <w:t>subband</w:t>
      </w:r>
      <w:proofErr w:type="spellEnd"/>
      <w:r w:rsidR="005268D7">
        <w:rPr>
          <w:rFonts w:ascii="Arial" w:hAnsi="Arial" w:cs="Arial"/>
          <w:b w:val="0"/>
          <w:sz w:val="20"/>
          <w:lang w:eastAsia="x-none"/>
        </w:rPr>
        <w:t xml:space="preserve"> hopping</w:t>
      </w:r>
      <w:r w:rsidR="004B2F34">
        <w:rPr>
          <w:rFonts w:ascii="Arial" w:hAnsi="Arial" w:cs="Arial"/>
          <w:b w:val="0"/>
          <w:sz w:val="20"/>
          <w:lang w:eastAsia="x-none"/>
        </w:rPr>
        <w:t>,</w:t>
      </w:r>
      <w:r w:rsidR="004B2F34" w:rsidRPr="004B2F34">
        <w:rPr>
          <w:rFonts w:ascii="Arial" w:hAnsi="Arial" w:cs="Arial"/>
          <w:b w:val="0"/>
          <w:sz w:val="20"/>
          <w:lang w:eastAsia="x-none"/>
        </w:rPr>
        <w:t xml:space="preserve"> </w:t>
      </w:r>
      <w:r w:rsidR="004B2F34">
        <w:rPr>
          <w:rFonts w:ascii="Arial" w:hAnsi="Arial" w:cs="Arial"/>
          <w:b w:val="0"/>
          <w:sz w:val="20"/>
          <w:lang w:eastAsia="x-none"/>
        </w:rPr>
        <w:t>and/or power control</w:t>
      </w:r>
      <w:r w:rsidR="005268D7">
        <w:rPr>
          <w:rFonts w:ascii="Arial" w:hAnsi="Arial" w:cs="Arial"/>
          <w:b w:val="0"/>
          <w:sz w:val="20"/>
          <w:lang w:eastAsia="x-none"/>
        </w:rPr>
        <w:t xml:space="preserve"> may generate power change</w:t>
      </w:r>
      <w:r w:rsidR="006E7587">
        <w:rPr>
          <w:rFonts w:ascii="Arial" w:hAnsi="Arial" w:cs="Arial"/>
          <w:b w:val="0"/>
          <w:sz w:val="20"/>
          <w:lang w:eastAsia="x-none"/>
        </w:rPr>
        <w:t xml:space="preserve"> within a subframe</w:t>
      </w:r>
      <w:r>
        <w:rPr>
          <w:rFonts w:ascii="Arial" w:hAnsi="Arial" w:cs="Arial"/>
          <w:b w:val="0"/>
          <w:sz w:val="20"/>
          <w:lang w:eastAsia="x-none"/>
        </w:rPr>
        <w:t>, which may create the following problems</w:t>
      </w:r>
      <w:r w:rsidR="006E7587">
        <w:rPr>
          <w:rFonts w:ascii="Arial" w:hAnsi="Arial" w:cs="Arial"/>
          <w:b w:val="0"/>
          <w:sz w:val="20"/>
          <w:lang w:eastAsia="x-none"/>
        </w:rPr>
        <w:t>:</w:t>
      </w:r>
    </w:p>
    <w:p w14:paraId="1722457F" w14:textId="36659F91" w:rsidR="006E7587" w:rsidRDefault="006E7587" w:rsidP="006E7587">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Part of the SRS</w:t>
      </w:r>
      <w:r w:rsidR="00B84C04">
        <w:rPr>
          <w:rFonts w:ascii="Arial" w:hAnsi="Arial" w:cs="Arial"/>
          <w:b w:val="0"/>
          <w:sz w:val="20"/>
          <w:lang w:eastAsia="x-none"/>
        </w:rPr>
        <w:t xml:space="preserve"> symbol may be</w:t>
      </w:r>
      <w:r>
        <w:rPr>
          <w:rFonts w:ascii="Arial" w:hAnsi="Arial" w:cs="Arial"/>
          <w:b w:val="0"/>
          <w:sz w:val="20"/>
          <w:lang w:eastAsia="x-none"/>
        </w:rPr>
        <w:t xml:space="preserve"> lost due to the power change, </w:t>
      </w:r>
      <w:r w:rsidR="00231775">
        <w:rPr>
          <w:rFonts w:ascii="Arial" w:hAnsi="Arial" w:cs="Arial"/>
          <w:b w:val="0"/>
          <w:sz w:val="20"/>
          <w:lang w:eastAsia="x-none"/>
        </w:rPr>
        <w:t xml:space="preserve">due to the on/off time mask </w:t>
      </w:r>
      <w:r>
        <w:rPr>
          <w:rFonts w:ascii="Arial" w:hAnsi="Arial" w:cs="Arial"/>
          <w:b w:val="0"/>
          <w:sz w:val="20"/>
          <w:lang w:eastAsia="x-none"/>
        </w:rPr>
        <w:t>as defined in TS 36.101 – thus affecting the link budget</w:t>
      </w:r>
      <w:r w:rsidR="006A6BB2">
        <w:rPr>
          <w:rFonts w:ascii="Arial" w:hAnsi="Arial" w:cs="Arial"/>
          <w:b w:val="0"/>
          <w:sz w:val="20"/>
          <w:lang w:eastAsia="x-none"/>
        </w:rPr>
        <w:t>.</w:t>
      </w:r>
    </w:p>
    <w:p w14:paraId="6F47D92D" w14:textId="328D5EE3" w:rsidR="006E7587" w:rsidRDefault="006E7587" w:rsidP="006E7587">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Phase continuity between different symbols may be broken – thus affecting the capacity of the eNB to coherently combine multiple SRS symbols</w:t>
      </w:r>
      <w:r w:rsidR="000973F1">
        <w:rPr>
          <w:rFonts w:ascii="Arial" w:hAnsi="Arial" w:cs="Arial"/>
          <w:b w:val="0"/>
          <w:sz w:val="20"/>
          <w:lang w:eastAsia="x-none"/>
        </w:rPr>
        <w:t>.</w:t>
      </w:r>
    </w:p>
    <w:p w14:paraId="7841C022" w14:textId="580FF119" w:rsidR="000973F1" w:rsidRDefault="000973F1" w:rsidP="000528C3">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Some UEs may have hardware limitations in the number of power changes in a given subframe (as agreed by RAN1</w:t>
      </w:r>
      <w:r w:rsidR="000528C3">
        <w:rPr>
          <w:rFonts w:ascii="Arial" w:hAnsi="Arial" w:cs="Arial"/>
          <w:b w:val="0"/>
          <w:sz w:val="20"/>
          <w:lang w:eastAsia="x-none"/>
        </w:rPr>
        <w:t xml:space="preserve"> to introduce the </w:t>
      </w:r>
      <w:r w:rsidR="0099002D">
        <w:rPr>
          <w:rFonts w:ascii="Arial" w:hAnsi="Arial" w:cs="Arial"/>
          <w:b w:val="0"/>
          <w:sz w:val="20"/>
          <w:lang w:eastAsia="x-none"/>
        </w:rPr>
        <w:t xml:space="preserve">related </w:t>
      </w:r>
      <w:r w:rsidR="000528C3">
        <w:rPr>
          <w:rFonts w:ascii="Arial" w:hAnsi="Arial" w:cs="Arial"/>
          <w:b w:val="0"/>
          <w:sz w:val="20"/>
          <w:lang w:eastAsia="x-none"/>
        </w:rPr>
        <w:t>UE capability</w:t>
      </w:r>
      <w:r>
        <w:rPr>
          <w:rFonts w:ascii="Arial" w:hAnsi="Arial" w:cs="Arial"/>
          <w:b w:val="0"/>
          <w:sz w:val="20"/>
          <w:lang w:eastAsia="x-none"/>
        </w:rPr>
        <w:t xml:space="preserve"> based on</w:t>
      </w:r>
      <w:r w:rsidR="000528C3">
        <w:rPr>
          <w:rFonts w:ascii="Arial" w:hAnsi="Arial" w:cs="Arial"/>
          <w:b w:val="0"/>
          <w:sz w:val="20"/>
          <w:lang w:eastAsia="x-none"/>
        </w:rPr>
        <w:t xml:space="preserve"> </w:t>
      </w:r>
      <w:r>
        <w:rPr>
          <w:rFonts w:ascii="Arial" w:hAnsi="Arial" w:cs="Arial"/>
          <w:b w:val="0"/>
          <w:sz w:val="20"/>
          <w:lang w:eastAsia="x-none"/>
        </w:rPr>
        <w:t>issue 2</w:t>
      </w:r>
      <w:r w:rsidR="00BB1369">
        <w:rPr>
          <w:rFonts w:ascii="Arial" w:hAnsi="Arial" w:cs="Arial"/>
          <w:b w:val="0"/>
          <w:sz w:val="20"/>
          <w:lang w:eastAsia="x-none"/>
        </w:rPr>
        <w:t xml:space="preserve"> discussed in [</w:t>
      </w:r>
      <w:r w:rsidR="000F32DA">
        <w:rPr>
          <w:rFonts w:ascii="Arial" w:hAnsi="Arial" w:cs="Arial"/>
          <w:b w:val="0"/>
          <w:sz w:val="20"/>
          <w:lang w:eastAsia="x-none"/>
        </w:rPr>
        <w:t>2</w:t>
      </w:r>
      <w:r w:rsidR="00BB1369">
        <w:rPr>
          <w:rFonts w:ascii="Arial" w:hAnsi="Arial" w:cs="Arial"/>
          <w:b w:val="0"/>
          <w:sz w:val="20"/>
          <w:lang w:eastAsia="x-none"/>
        </w:rPr>
        <w:t>]</w:t>
      </w:r>
      <w:r>
        <w:rPr>
          <w:rFonts w:ascii="Arial" w:hAnsi="Arial" w:cs="Arial"/>
          <w:b w:val="0"/>
          <w:sz w:val="20"/>
          <w:lang w:eastAsia="x-none"/>
        </w:rPr>
        <w:t>).</w:t>
      </w:r>
    </w:p>
    <w:p w14:paraId="26748429" w14:textId="07504498" w:rsidR="006E7587" w:rsidRDefault="006E7587" w:rsidP="00001D56">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general, it is desirable to minimize </w:t>
      </w:r>
      <w:r w:rsidR="000973F1">
        <w:rPr>
          <w:rFonts w:ascii="Arial" w:hAnsi="Arial" w:cs="Arial"/>
          <w:b w:val="0"/>
          <w:sz w:val="20"/>
          <w:lang w:eastAsia="x-none"/>
        </w:rPr>
        <w:t xml:space="preserve">as much as possible the number of power changes within a subframe – or make </w:t>
      </w:r>
      <w:r w:rsidR="00DA0326">
        <w:rPr>
          <w:rFonts w:ascii="Arial" w:hAnsi="Arial" w:cs="Arial"/>
          <w:b w:val="0"/>
          <w:sz w:val="20"/>
          <w:lang w:eastAsia="x-none"/>
        </w:rPr>
        <w:t>it</w:t>
      </w:r>
      <w:r w:rsidR="000973F1">
        <w:rPr>
          <w:rFonts w:ascii="Arial" w:hAnsi="Arial" w:cs="Arial"/>
          <w:b w:val="0"/>
          <w:sz w:val="20"/>
          <w:lang w:eastAsia="x-none"/>
        </w:rPr>
        <w:t xml:space="preserve"> depen</w:t>
      </w:r>
      <w:r w:rsidR="00DA0326">
        <w:rPr>
          <w:rFonts w:ascii="Arial" w:hAnsi="Arial" w:cs="Arial"/>
          <w:b w:val="0"/>
          <w:sz w:val="20"/>
          <w:lang w:eastAsia="x-none"/>
        </w:rPr>
        <w:t>d</w:t>
      </w:r>
      <w:r w:rsidR="000973F1">
        <w:rPr>
          <w:rFonts w:ascii="Arial" w:hAnsi="Arial" w:cs="Arial"/>
          <w:b w:val="0"/>
          <w:sz w:val="20"/>
          <w:lang w:eastAsia="x-none"/>
        </w:rPr>
        <w:t xml:space="preserve"> on UE capability. Some techniques as those outlined in the previous section (e.g. comb offset vs hopping) can be introduced to reduce the number of power changes while keeping multiplexing capability intact.</w:t>
      </w:r>
      <w:r>
        <w:rPr>
          <w:rFonts w:ascii="Arial" w:hAnsi="Arial" w:cs="Arial"/>
          <w:b w:val="0"/>
          <w:sz w:val="20"/>
          <w:lang w:eastAsia="x-none"/>
        </w:rPr>
        <w:t xml:space="preserve"> </w:t>
      </w:r>
    </w:p>
    <w:p w14:paraId="36E6D33F" w14:textId="18B869B9" w:rsidR="005317BC" w:rsidRPr="006F5DDF" w:rsidRDefault="005317BC" w:rsidP="005317BC">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sidR="0013624C">
        <w:rPr>
          <w:rFonts w:ascii="Arial" w:hAnsi="Arial" w:cs="Arial"/>
          <w:sz w:val="20"/>
          <w:u w:val="single"/>
        </w:rPr>
        <w:t>8</w:t>
      </w:r>
      <w:r w:rsidRPr="006F5DDF">
        <w:rPr>
          <w:rFonts w:ascii="Arial" w:hAnsi="Arial" w:cs="Arial"/>
          <w:sz w:val="20"/>
        </w:rPr>
        <w:t xml:space="preserve">: Further consider </w:t>
      </w:r>
      <w:r w:rsidR="0022141B">
        <w:rPr>
          <w:rFonts w:ascii="Arial" w:hAnsi="Arial" w:cs="Arial"/>
          <w:sz w:val="20"/>
        </w:rPr>
        <w:t xml:space="preserve">SRS configurations based </w:t>
      </w:r>
      <w:r w:rsidR="006A6BB2">
        <w:rPr>
          <w:rFonts w:ascii="Arial" w:hAnsi="Arial" w:cs="Arial"/>
          <w:sz w:val="20"/>
        </w:rPr>
        <w:t xml:space="preserve">reducing the number of </w:t>
      </w:r>
      <w:r w:rsidRPr="006F5DDF">
        <w:rPr>
          <w:rFonts w:ascii="Arial" w:hAnsi="Arial" w:cs="Arial"/>
          <w:sz w:val="20"/>
        </w:rPr>
        <w:t>power changes</w:t>
      </w:r>
      <w:r w:rsidR="006A6BB2">
        <w:rPr>
          <w:rFonts w:ascii="Arial" w:hAnsi="Arial" w:cs="Arial"/>
          <w:sz w:val="20"/>
        </w:rPr>
        <w:t xml:space="preserve"> in a subframe</w:t>
      </w:r>
      <w:r w:rsidRPr="006F5DDF">
        <w:rPr>
          <w:rFonts w:ascii="Arial" w:hAnsi="Arial" w:cs="Arial"/>
          <w:sz w:val="20"/>
        </w:rPr>
        <w:t>.</w:t>
      </w:r>
    </w:p>
    <w:p w14:paraId="2D642302" w14:textId="759FC882" w:rsidR="00C62360" w:rsidRDefault="00C62360" w:rsidP="00C62360">
      <w:pPr>
        <w:pStyle w:val="LGTdoc1"/>
        <w:spacing w:beforeLines="0" w:before="120" w:after="220" w:afterAutospacing="0"/>
        <w:rPr>
          <w:rFonts w:ascii="Arial" w:hAnsi="Arial" w:cs="Arial"/>
          <w:b w:val="0"/>
          <w:sz w:val="20"/>
          <w:lang w:eastAsia="x-none"/>
        </w:rPr>
      </w:pPr>
    </w:p>
    <w:p w14:paraId="7BF26543" w14:textId="158D456E" w:rsidR="00C62360" w:rsidRPr="00095B9B" w:rsidRDefault="005317BC" w:rsidP="00C62360">
      <w:pPr>
        <w:pStyle w:val="Heading1"/>
        <w:numPr>
          <w:ilvl w:val="0"/>
          <w:numId w:val="3"/>
        </w:numPr>
        <w:overflowPunct/>
        <w:autoSpaceDE/>
        <w:autoSpaceDN/>
        <w:adjustRightInd/>
        <w:ind w:left="432" w:hanging="432"/>
        <w:textAlignment w:val="auto"/>
        <w:rPr>
          <w:rFonts w:eastAsia="SimSun" w:cs="Arial"/>
        </w:rPr>
      </w:pPr>
      <w:r>
        <w:rPr>
          <w:rFonts w:eastAsia="SimSun" w:cs="Arial"/>
        </w:rPr>
        <w:t>Collision with</w:t>
      </w:r>
      <w:r w:rsidR="00C62360">
        <w:rPr>
          <w:rFonts w:eastAsia="SimSun" w:cs="Arial"/>
        </w:rPr>
        <w:t xml:space="preserve"> PUSCH/PUCCH</w:t>
      </w:r>
    </w:p>
    <w:p w14:paraId="3E80374B" w14:textId="269ED12F" w:rsidR="00C62360" w:rsidRDefault="00C62360" w:rsidP="00C62360">
      <w:pPr>
        <w:pStyle w:val="LGTdoc1"/>
        <w:spacing w:beforeLines="0" w:before="120" w:after="220" w:afterAutospacing="0"/>
        <w:ind w:firstLine="360"/>
        <w:rPr>
          <w:rFonts w:ascii="Arial" w:hAnsi="Arial" w:cs="Arial"/>
          <w:b w:val="0"/>
          <w:sz w:val="20"/>
          <w:lang w:eastAsia="x-none"/>
        </w:rPr>
      </w:pPr>
      <w:r w:rsidRPr="001C72E0">
        <w:rPr>
          <w:rFonts w:ascii="Arial" w:hAnsi="Arial" w:cs="Arial"/>
          <w:b w:val="0"/>
          <w:sz w:val="20"/>
          <w:lang w:eastAsia="x-none"/>
        </w:rPr>
        <w:t xml:space="preserve">When </w:t>
      </w:r>
      <w:r>
        <w:rPr>
          <w:rFonts w:ascii="Arial" w:hAnsi="Arial" w:cs="Arial"/>
          <w:b w:val="0"/>
          <w:sz w:val="20"/>
          <w:lang w:eastAsia="x-none"/>
        </w:rPr>
        <w:t xml:space="preserve">more than one </w:t>
      </w:r>
      <w:r w:rsidRPr="001C72E0">
        <w:rPr>
          <w:rFonts w:ascii="Arial" w:hAnsi="Arial" w:cs="Arial"/>
          <w:b w:val="0"/>
          <w:sz w:val="20"/>
          <w:lang w:eastAsia="x-none"/>
        </w:rPr>
        <w:t>SRS</w:t>
      </w:r>
      <w:r>
        <w:rPr>
          <w:rFonts w:ascii="Arial" w:hAnsi="Arial" w:cs="Arial"/>
          <w:b w:val="0"/>
          <w:sz w:val="20"/>
          <w:lang w:eastAsia="x-none"/>
        </w:rPr>
        <w:t xml:space="preserve"> </w:t>
      </w:r>
      <w:r w:rsidRPr="001C72E0">
        <w:rPr>
          <w:rFonts w:ascii="Arial" w:hAnsi="Arial" w:cs="Arial"/>
          <w:b w:val="0"/>
          <w:sz w:val="20"/>
          <w:lang w:eastAsia="x-none"/>
        </w:rPr>
        <w:t xml:space="preserve">is being transmitted by a UE in a subframe, </w:t>
      </w:r>
      <w:r>
        <w:rPr>
          <w:rFonts w:ascii="Arial" w:hAnsi="Arial" w:cs="Arial"/>
          <w:b w:val="0"/>
          <w:sz w:val="20"/>
          <w:lang w:eastAsia="x-none"/>
        </w:rPr>
        <w:t>we need to consider whether and how to allow other UL channels to be</w:t>
      </w:r>
      <w:r w:rsidRPr="001C72E0">
        <w:rPr>
          <w:rFonts w:ascii="Arial" w:hAnsi="Arial" w:cs="Arial"/>
          <w:b w:val="0"/>
          <w:sz w:val="20"/>
          <w:lang w:eastAsia="x-none"/>
        </w:rPr>
        <w:t xml:space="preserve"> transmitted </w:t>
      </w:r>
      <w:r>
        <w:rPr>
          <w:rFonts w:ascii="Arial" w:hAnsi="Arial" w:cs="Arial"/>
          <w:b w:val="0"/>
          <w:sz w:val="20"/>
          <w:lang w:eastAsia="x-none"/>
        </w:rPr>
        <w:t>in same subframe</w:t>
      </w:r>
      <w:r w:rsidRPr="001C72E0">
        <w:rPr>
          <w:rFonts w:ascii="Arial" w:hAnsi="Arial" w:cs="Arial"/>
          <w:b w:val="0"/>
          <w:sz w:val="20"/>
          <w:lang w:eastAsia="x-none"/>
        </w:rPr>
        <w:t xml:space="preserve">. </w:t>
      </w:r>
      <w:r w:rsidR="0022141B">
        <w:rPr>
          <w:rFonts w:ascii="Arial" w:hAnsi="Arial" w:cs="Arial"/>
          <w:b w:val="0"/>
          <w:sz w:val="20"/>
          <w:lang w:eastAsia="x-none"/>
        </w:rPr>
        <w:t xml:space="preserve">As discussed for time location of additional SRS symbols, the limited UL resources have to be shared by PUSCH, PUCCH, SRS, and </w:t>
      </w:r>
      <w:r w:rsidR="0022141B">
        <w:rPr>
          <w:rFonts w:ascii="Arial" w:hAnsi="Arial" w:cs="Arial"/>
          <w:b w:val="0"/>
          <w:sz w:val="20"/>
          <w:lang w:eastAsia="x-none"/>
        </w:rPr>
        <w:lastRenderedPageBreak/>
        <w:t xml:space="preserve">PRACH. When SRS subframes collide with the PUSCH/PUCCH with timeline requirement, it is </w:t>
      </w:r>
      <w:r w:rsidR="0022141B" w:rsidRPr="0022141B">
        <w:rPr>
          <w:rFonts w:ascii="Arial" w:hAnsi="Arial" w:cs="Arial"/>
          <w:b w:val="0"/>
          <w:sz w:val="20"/>
          <w:lang w:eastAsia="x-none"/>
        </w:rPr>
        <w:t>necessary to consider rate matching of PUSCH/PUCCH</w:t>
      </w:r>
      <w:r w:rsidR="0022141B">
        <w:rPr>
          <w:rFonts w:ascii="Arial" w:hAnsi="Arial" w:cs="Arial"/>
          <w:b w:val="0"/>
          <w:sz w:val="20"/>
          <w:lang w:eastAsia="x-none"/>
        </w:rPr>
        <w:t xml:space="preserve"> with maintained performance.</w:t>
      </w:r>
    </w:p>
    <w:p w14:paraId="71798A30" w14:textId="3A4E4815" w:rsidR="00D376CF" w:rsidRDefault="00C62360" w:rsidP="0062108F">
      <w:pPr>
        <w:pStyle w:val="LGTdoc1"/>
        <w:spacing w:beforeLines="0" w:before="120" w:after="220" w:afterAutospacing="0"/>
        <w:ind w:firstLine="360"/>
        <w:rPr>
          <w:rFonts w:ascii="Arial" w:hAnsi="Arial" w:cs="Arial"/>
          <w:b w:val="0"/>
          <w:sz w:val="20"/>
          <w:lang w:val="en-US"/>
        </w:rPr>
      </w:pPr>
      <w:r w:rsidRPr="0007046A">
        <w:rPr>
          <w:rFonts w:ascii="Arial" w:hAnsi="Arial" w:cs="Arial"/>
          <w:b w:val="0"/>
          <w:sz w:val="20"/>
          <w:lang w:val="en-US"/>
        </w:rPr>
        <w:t>For PUSCH</w:t>
      </w:r>
      <w:r w:rsidR="0062108F">
        <w:rPr>
          <w:rFonts w:ascii="Arial" w:hAnsi="Arial" w:cs="Arial"/>
          <w:b w:val="0"/>
          <w:sz w:val="20"/>
          <w:lang w:val="en-US"/>
        </w:rPr>
        <w:t>/PUCCH</w:t>
      </w:r>
      <w:r w:rsidRPr="0007046A">
        <w:rPr>
          <w:rFonts w:ascii="Arial" w:hAnsi="Arial" w:cs="Arial"/>
          <w:b w:val="0"/>
          <w:sz w:val="20"/>
          <w:lang w:val="en-US"/>
        </w:rPr>
        <w:t xml:space="preserve"> rate matching</w:t>
      </w:r>
      <w:r w:rsidR="00D5077E">
        <w:rPr>
          <w:rFonts w:ascii="Arial" w:hAnsi="Arial" w:cs="Arial"/>
          <w:b w:val="0"/>
          <w:sz w:val="20"/>
          <w:lang w:val="en-US"/>
        </w:rPr>
        <w:t xml:space="preserve"> around legacy SRS</w:t>
      </w:r>
      <w:r w:rsidRPr="0007046A">
        <w:rPr>
          <w:rFonts w:ascii="Arial" w:hAnsi="Arial" w:cs="Arial"/>
          <w:b w:val="0"/>
          <w:sz w:val="20"/>
          <w:lang w:val="en-US"/>
        </w:rPr>
        <w:t xml:space="preserve">, information about the set of </w:t>
      </w:r>
      <w:r w:rsidR="00D376CF">
        <w:rPr>
          <w:rFonts w:ascii="Arial" w:hAnsi="Arial" w:cs="Arial"/>
          <w:b w:val="0"/>
          <w:sz w:val="20"/>
          <w:lang w:val="en-US"/>
        </w:rPr>
        <w:t xml:space="preserve">cell-specific SRS </w:t>
      </w:r>
      <w:r w:rsidRPr="0007046A">
        <w:rPr>
          <w:rFonts w:ascii="Arial" w:hAnsi="Arial" w:cs="Arial"/>
          <w:b w:val="0"/>
          <w:sz w:val="20"/>
          <w:lang w:val="en-US"/>
        </w:rPr>
        <w:t>subframes as well as the SRS bandwidth is provided as part of SI</w:t>
      </w:r>
      <w:r>
        <w:rPr>
          <w:rFonts w:ascii="Arial" w:hAnsi="Arial" w:cs="Arial"/>
          <w:b w:val="0"/>
          <w:sz w:val="20"/>
          <w:lang w:val="en-US"/>
        </w:rPr>
        <w:t xml:space="preserve">. </w:t>
      </w:r>
      <w:r w:rsidR="0062108F">
        <w:rPr>
          <w:rFonts w:ascii="Arial" w:hAnsi="Arial" w:cs="Arial"/>
          <w:b w:val="0"/>
          <w:sz w:val="20"/>
          <w:lang w:val="en-US"/>
        </w:rPr>
        <w:t xml:space="preserve">For PUSCH rate matching, in addition, we also have </w:t>
      </w:r>
      <w:r w:rsidR="00D376CF">
        <w:rPr>
          <w:rFonts w:ascii="Arial" w:hAnsi="Arial" w:cs="Arial"/>
          <w:b w:val="0"/>
          <w:sz w:val="20"/>
          <w:lang w:val="en-US"/>
        </w:rPr>
        <w:t xml:space="preserve">UE-specific </w:t>
      </w:r>
      <w:r w:rsidR="0062108F">
        <w:rPr>
          <w:rFonts w:ascii="Arial" w:hAnsi="Arial" w:cs="Arial"/>
          <w:b w:val="0"/>
          <w:sz w:val="20"/>
          <w:lang w:val="en-US"/>
        </w:rPr>
        <w:t xml:space="preserve">aperiodic </w:t>
      </w:r>
      <w:r w:rsidR="00D376CF">
        <w:rPr>
          <w:rFonts w:ascii="Arial" w:hAnsi="Arial" w:cs="Arial"/>
          <w:b w:val="0"/>
          <w:sz w:val="20"/>
          <w:lang w:val="en-US"/>
        </w:rPr>
        <w:t>SRS</w:t>
      </w:r>
      <w:r w:rsidR="0062108F">
        <w:rPr>
          <w:rFonts w:ascii="Arial" w:hAnsi="Arial" w:cs="Arial"/>
          <w:b w:val="0"/>
          <w:sz w:val="20"/>
          <w:lang w:val="en-US"/>
        </w:rPr>
        <w:t xml:space="preserve"> </w:t>
      </w:r>
      <w:r w:rsidR="00D376CF">
        <w:rPr>
          <w:rFonts w:ascii="Arial" w:hAnsi="Arial" w:cs="Arial"/>
          <w:b w:val="0"/>
          <w:sz w:val="20"/>
          <w:lang w:val="en-US"/>
        </w:rPr>
        <w:t>subframes</w:t>
      </w:r>
      <w:r w:rsidR="0062108F">
        <w:rPr>
          <w:rFonts w:ascii="Arial" w:hAnsi="Arial" w:cs="Arial"/>
          <w:b w:val="0"/>
          <w:sz w:val="20"/>
          <w:lang w:val="en-US"/>
        </w:rPr>
        <w:t>, which</w:t>
      </w:r>
      <w:r w:rsidR="00D376CF">
        <w:rPr>
          <w:rFonts w:ascii="Arial" w:hAnsi="Arial" w:cs="Arial"/>
          <w:b w:val="0"/>
          <w:sz w:val="20"/>
          <w:lang w:val="en-US"/>
        </w:rPr>
        <w:t xml:space="preserve"> are selected as a subset of cell-specific SRS subframes. Legacy UEs a</w:t>
      </w:r>
      <w:r w:rsidR="00D376CF" w:rsidRPr="0007046A">
        <w:rPr>
          <w:rFonts w:ascii="Arial" w:hAnsi="Arial" w:cs="Arial"/>
          <w:b w:val="0"/>
          <w:sz w:val="20"/>
          <w:lang w:val="en-US"/>
        </w:rPr>
        <w:t xml:space="preserve">void PUSCH transmission in last symbol </w:t>
      </w:r>
      <w:r w:rsidR="00D376CF">
        <w:rPr>
          <w:rFonts w:ascii="Arial" w:hAnsi="Arial" w:cs="Arial"/>
          <w:b w:val="0"/>
          <w:sz w:val="20"/>
          <w:lang w:val="en-US"/>
        </w:rPr>
        <w:t xml:space="preserve">if SRS is transmitted in the same UL normal subframe, or if SRS is not transmitted but PUSCH is </w:t>
      </w:r>
      <w:r w:rsidR="00D376CF" w:rsidRPr="0007046A">
        <w:rPr>
          <w:rFonts w:ascii="Arial" w:hAnsi="Arial" w:cs="Arial"/>
          <w:b w:val="0"/>
          <w:sz w:val="20"/>
          <w:lang w:val="en-US"/>
        </w:rPr>
        <w:t>partially or fully overlapped with the configured SRS bandwidth</w:t>
      </w:r>
      <w:r w:rsidR="00D376CF">
        <w:rPr>
          <w:rFonts w:ascii="Arial" w:hAnsi="Arial" w:cs="Arial"/>
          <w:b w:val="0"/>
          <w:sz w:val="20"/>
          <w:lang w:val="en-US"/>
        </w:rPr>
        <w:t xml:space="preserve"> in cell-specific SRS subframes, or if SRS is not transmitted but PUSCH is in UE-specific A-SRS subframes. </w:t>
      </w:r>
      <w:r w:rsidR="00D376CF" w:rsidRPr="0007046A">
        <w:rPr>
          <w:rFonts w:ascii="Arial" w:hAnsi="Arial" w:cs="Arial"/>
          <w:b w:val="0"/>
          <w:sz w:val="20"/>
          <w:lang w:val="en-US"/>
        </w:rPr>
        <w:t>For PU</w:t>
      </w:r>
      <w:r w:rsidR="00D376CF">
        <w:rPr>
          <w:rFonts w:ascii="Arial" w:hAnsi="Arial" w:cs="Arial"/>
          <w:b w:val="0"/>
          <w:sz w:val="20"/>
          <w:lang w:val="en-US"/>
        </w:rPr>
        <w:t>C</w:t>
      </w:r>
      <w:r w:rsidR="00D376CF" w:rsidRPr="0007046A">
        <w:rPr>
          <w:rFonts w:ascii="Arial" w:hAnsi="Arial" w:cs="Arial"/>
          <w:b w:val="0"/>
          <w:sz w:val="20"/>
          <w:lang w:val="en-US"/>
        </w:rPr>
        <w:t xml:space="preserve">CH rate matching, </w:t>
      </w:r>
      <w:r w:rsidR="00D376CF">
        <w:rPr>
          <w:rFonts w:ascii="Arial" w:hAnsi="Arial" w:cs="Arial"/>
          <w:b w:val="0"/>
          <w:sz w:val="20"/>
          <w:lang w:val="en-US"/>
        </w:rPr>
        <w:t>PUCCH format 1/1a/1b/3 will all rate match around last SRS symbol</w:t>
      </w:r>
      <w:r w:rsidR="00D5077E">
        <w:rPr>
          <w:rFonts w:ascii="Arial" w:hAnsi="Arial" w:cs="Arial"/>
          <w:b w:val="0"/>
          <w:sz w:val="20"/>
          <w:lang w:val="en-US"/>
        </w:rPr>
        <w:t xml:space="preserve"> (i.e., use shortened format)</w:t>
      </w:r>
      <w:r w:rsidR="00D376CF">
        <w:rPr>
          <w:rFonts w:ascii="Arial" w:hAnsi="Arial" w:cs="Arial"/>
          <w:b w:val="0"/>
          <w:sz w:val="20"/>
          <w:lang w:val="en-US"/>
        </w:rPr>
        <w:t xml:space="preserve"> in cell-specific SRS subframes</w:t>
      </w:r>
      <w:r w:rsidR="0062108F">
        <w:rPr>
          <w:rFonts w:ascii="Arial" w:hAnsi="Arial" w:cs="Arial"/>
          <w:b w:val="0"/>
          <w:sz w:val="20"/>
          <w:lang w:val="en-US"/>
        </w:rPr>
        <w:t>, not matter</w:t>
      </w:r>
      <w:r w:rsidR="00D5077E">
        <w:rPr>
          <w:rFonts w:ascii="Arial" w:hAnsi="Arial" w:cs="Arial"/>
          <w:b w:val="0"/>
          <w:sz w:val="20"/>
          <w:lang w:val="en-US"/>
        </w:rPr>
        <w:t xml:space="preserve"> whether</w:t>
      </w:r>
      <w:r w:rsidR="0062108F">
        <w:rPr>
          <w:rFonts w:ascii="Arial" w:hAnsi="Arial" w:cs="Arial"/>
          <w:b w:val="0"/>
          <w:sz w:val="20"/>
          <w:lang w:val="en-US"/>
        </w:rPr>
        <w:t xml:space="preserve"> SRS is sent or not. For </w:t>
      </w:r>
      <w:r w:rsidR="00D376CF">
        <w:rPr>
          <w:rFonts w:ascii="Arial" w:hAnsi="Arial" w:cs="Arial"/>
          <w:b w:val="0"/>
          <w:sz w:val="20"/>
          <w:lang w:val="en-US"/>
        </w:rPr>
        <w:t>PUCCH format 4/5</w:t>
      </w:r>
      <w:r w:rsidR="0062108F">
        <w:rPr>
          <w:rFonts w:ascii="Arial" w:hAnsi="Arial" w:cs="Arial"/>
          <w:b w:val="0"/>
          <w:sz w:val="20"/>
          <w:lang w:val="en-US"/>
        </w:rPr>
        <w:t xml:space="preserve">, </w:t>
      </w:r>
      <w:r w:rsidR="00D5077E">
        <w:rPr>
          <w:rFonts w:ascii="Arial" w:hAnsi="Arial" w:cs="Arial"/>
          <w:b w:val="0"/>
          <w:sz w:val="20"/>
          <w:lang w:val="en-US"/>
        </w:rPr>
        <w:t xml:space="preserve">the </w:t>
      </w:r>
      <w:r w:rsidR="0062108F">
        <w:rPr>
          <w:rFonts w:ascii="Arial" w:hAnsi="Arial" w:cs="Arial"/>
          <w:b w:val="0"/>
          <w:sz w:val="20"/>
          <w:lang w:val="en-US"/>
        </w:rPr>
        <w:t>UE does not need to do rate matching only if SRS is not sent, and PUCCH format 4/5 is not overlapped with SRS BW.</w:t>
      </w:r>
      <w:r w:rsidR="00D376CF" w:rsidRPr="0007046A">
        <w:rPr>
          <w:rFonts w:ascii="Arial" w:hAnsi="Arial" w:cs="Arial"/>
          <w:b w:val="0"/>
          <w:sz w:val="20"/>
          <w:lang w:val="en-US"/>
        </w:rPr>
        <w:t xml:space="preserve"> </w:t>
      </w:r>
    </w:p>
    <w:p w14:paraId="638F78FD" w14:textId="68302093" w:rsidR="0062108F" w:rsidRDefault="0062108F" w:rsidP="00C62360">
      <w:pPr>
        <w:pStyle w:val="LGTdoc1"/>
        <w:spacing w:beforeLines="0" w:before="120" w:after="220" w:afterAutospacing="0"/>
        <w:ind w:firstLine="360"/>
        <w:rPr>
          <w:rFonts w:ascii="Helvetica" w:hAnsi="Helvetica"/>
          <w:b w:val="0"/>
          <w:bCs/>
          <w:iCs/>
          <w:color w:val="000000"/>
          <w:sz w:val="20"/>
          <w:shd w:val="clear" w:color="auto" w:fill="FFFFFF"/>
        </w:rPr>
      </w:pPr>
      <w:r>
        <w:rPr>
          <w:rFonts w:ascii="Helvetica" w:hAnsi="Helvetica"/>
          <w:b w:val="0"/>
          <w:bCs/>
          <w:iCs/>
          <w:color w:val="000000"/>
          <w:sz w:val="20"/>
          <w:shd w:val="clear" w:color="auto" w:fill="FFFFFF"/>
        </w:rPr>
        <w:t xml:space="preserve">When </w:t>
      </w:r>
      <w:r w:rsidR="00C62360" w:rsidRPr="000F6140">
        <w:rPr>
          <w:rFonts w:ascii="Helvetica" w:hAnsi="Helvetica"/>
          <w:b w:val="0"/>
          <w:bCs/>
          <w:iCs/>
          <w:color w:val="000000"/>
          <w:sz w:val="20"/>
          <w:shd w:val="clear" w:color="auto" w:fill="FFFFFF"/>
        </w:rPr>
        <w:t xml:space="preserve">more than one SRS symbol is configured in a </w:t>
      </w:r>
      <w:r w:rsidR="00C62360">
        <w:rPr>
          <w:rFonts w:ascii="Helvetica" w:hAnsi="Helvetica"/>
          <w:b w:val="0"/>
          <w:bCs/>
          <w:iCs/>
          <w:color w:val="000000"/>
          <w:sz w:val="20"/>
          <w:shd w:val="clear" w:color="auto" w:fill="FFFFFF"/>
        </w:rPr>
        <w:t xml:space="preserve">UL </w:t>
      </w:r>
      <w:r w:rsidR="00C62360" w:rsidRPr="000F6140">
        <w:rPr>
          <w:rFonts w:ascii="Helvetica" w:hAnsi="Helvetica"/>
          <w:b w:val="0"/>
          <w:bCs/>
          <w:iCs/>
          <w:color w:val="000000"/>
          <w:sz w:val="20"/>
          <w:shd w:val="clear" w:color="auto" w:fill="FFFFFF"/>
        </w:rPr>
        <w:t>normal subframe,</w:t>
      </w:r>
      <w:r>
        <w:rPr>
          <w:rFonts w:ascii="Helvetica" w:hAnsi="Helvetica"/>
          <w:b w:val="0"/>
          <w:bCs/>
          <w:iCs/>
          <w:color w:val="000000"/>
          <w:sz w:val="20"/>
          <w:shd w:val="clear" w:color="auto" w:fill="FFFFFF"/>
        </w:rPr>
        <w:t xml:space="preserve"> </w:t>
      </w:r>
      <w:r w:rsidR="00D5077E">
        <w:rPr>
          <w:rFonts w:ascii="Helvetica" w:hAnsi="Helvetica"/>
          <w:b w:val="0"/>
          <w:bCs/>
          <w:iCs/>
          <w:color w:val="000000"/>
          <w:sz w:val="20"/>
          <w:shd w:val="clear" w:color="auto" w:fill="FFFFFF"/>
        </w:rPr>
        <w:t xml:space="preserve">following the legacy approach would result in resource wastage – note that legacy rate matching would create a loss of 1/14 of the symbols, but with new repetitions this value may be greatly increased to e.g. 7/14 symbols. </w:t>
      </w:r>
    </w:p>
    <w:p w14:paraId="75BC93C7" w14:textId="673AFB11" w:rsidR="0013624C" w:rsidRDefault="0013624C" w:rsidP="0013624C">
      <w:pPr>
        <w:pStyle w:val="LGTdoc1"/>
        <w:spacing w:beforeLines="0" w:before="12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9</w:t>
      </w:r>
      <w:r w:rsidRPr="006F5DDF">
        <w:rPr>
          <w:rFonts w:ascii="Arial" w:hAnsi="Arial" w:cs="Arial"/>
          <w:sz w:val="20"/>
        </w:rPr>
        <w:t xml:space="preserve">: </w:t>
      </w:r>
      <w:r>
        <w:rPr>
          <w:rFonts w:ascii="Arial" w:hAnsi="Arial" w:cs="Arial"/>
          <w:sz w:val="20"/>
        </w:rPr>
        <w:t>Consider how to do</w:t>
      </w:r>
      <w:r w:rsidRPr="006F5DDF">
        <w:rPr>
          <w:rFonts w:ascii="Arial" w:hAnsi="Arial" w:cs="Arial"/>
          <w:sz w:val="20"/>
        </w:rPr>
        <w:t xml:space="preserve"> </w:t>
      </w:r>
      <w:r>
        <w:rPr>
          <w:rFonts w:ascii="Arial" w:hAnsi="Arial" w:cs="Arial"/>
          <w:sz w:val="20"/>
        </w:rPr>
        <w:t xml:space="preserve">rate matching/shortening </w:t>
      </w:r>
      <w:r w:rsidR="00EF6166">
        <w:rPr>
          <w:rFonts w:ascii="Arial" w:hAnsi="Arial" w:cs="Arial"/>
          <w:sz w:val="20"/>
        </w:rPr>
        <w:t xml:space="preserve">in a normal uplink subframe containing self </w:t>
      </w:r>
      <w:r w:rsidR="0038340F">
        <w:rPr>
          <w:rFonts w:ascii="Arial" w:hAnsi="Arial" w:cs="Arial"/>
          <w:sz w:val="20"/>
        </w:rPr>
        <w:t>and/</w:t>
      </w:r>
      <w:r w:rsidR="00EF6166">
        <w:rPr>
          <w:rFonts w:ascii="Arial" w:hAnsi="Arial" w:cs="Arial"/>
          <w:sz w:val="20"/>
        </w:rPr>
        <w:t xml:space="preserve">or intra-cell </w:t>
      </w:r>
      <w:r w:rsidR="004C5808">
        <w:rPr>
          <w:rFonts w:ascii="Arial" w:hAnsi="Arial" w:cs="Arial"/>
          <w:sz w:val="20"/>
        </w:rPr>
        <w:t xml:space="preserve">SRS using more than one </w:t>
      </w:r>
      <w:r w:rsidR="00EF6166">
        <w:rPr>
          <w:rFonts w:ascii="Arial" w:hAnsi="Arial" w:cs="Arial"/>
          <w:sz w:val="20"/>
        </w:rPr>
        <w:t>symbol in a normal uplink subframe.</w:t>
      </w:r>
    </w:p>
    <w:p w14:paraId="34F32873" w14:textId="77777777" w:rsidR="0013624C" w:rsidRPr="0013624C" w:rsidRDefault="0013624C" w:rsidP="0013624C">
      <w:pPr>
        <w:pStyle w:val="LGTdoc1"/>
        <w:spacing w:beforeLines="0" w:before="120" w:after="120" w:afterAutospacing="0"/>
        <w:ind w:left="760"/>
        <w:rPr>
          <w:rFonts w:ascii="Helvetica" w:hAnsi="Helvetica"/>
          <w:bCs/>
          <w:iCs/>
          <w:color w:val="000000"/>
          <w:sz w:val="20"/>
          <w:shd w:val="clear" w:color="auto" w:fill="FFFFFF"/>
        </w:rPr>
      </w:pPr>
    </w:p>
    <w:p w14:paraId="1DAD6FBD" w14:textId="159EFF5D" w:rsidR="00C62360" w:rsidRPr="000F6140" w:rsidRDefault="0062108F" w:rsidP="00C62360">
      <w:pPr>
        <w:pStyle w:val="LGTdoc1"/>
        <w:spacing w:beforeLines="0" w:before="120" w:after="220" w:afterAutospacing="0"/>
        <w:ind w:firstLine="360"/>
        <w:rPr>
          <w:rFonts w:ascii="Helvetica" w:hAnsi="Helvetica"/>
          <w:b w:val="0"/>
          <w:bCs/>
          <w:iCs/>
          <w:color w:val="000000"/>
          <w:sz w:val="20"/>
          <w:shd w:val="clear" w:color="auto" w:fill="FFFFFF"/>
        </w:rPr>
      </w:pPr>
      <w:r>
        <w:rPr>
          <w:rFonts w:ascii="Helvetica" w:hAnsi="Helvetica"/>
          <w:b w:val="0"/>
          <w:bCs/>
          <w:iCs/>
          <w:color w:val="000000"/>
          <w:sz w:val="20"/>
          <w:shd w:val="clear" w:color="auto" w:fill="FFFFFF"/>
        </w:rPr>
        <w:t>For cell-specific SRS configuration</w:t>
      </w:r>
      <w:r w:rsidR="007824EB">
        <w:rPr>
          <w:rFonts w:ascii="Helvetica" w:hAnsi="Helvetica"/>
          <w:b w:val="0"/>
          <w:bCs/>
          <w:iCs/>
          <w:color w:val="000000"/>
          <w:sz w:val="20"/>
          <w:shd w:val="clear" w:color="auto" w:fill="FFFFFF"/>
        </w:rPr>
        <w:t>, there</w:t>
      </w:r>
      <w:r>
        <w:rPr>
          <w:rFonts w:ascii="Helvetica" w:hAnsi="Helvetica"/>
          <w:b w:val="0"/>
          <w:bCs/>
          <w:iCs/>
          <w:color w:val="000000"/>
          <w:sz w:val="20"/>
          <w:shd w:val="clear" w:color="auto" w:fill="FFFFFF"/>
        </w:rPr>
        <w:t xml:space="preserve"> </w:t>
      </w:r>
      <w:r w:rsidR="00C62360" w:rsidRPr="000F6140">
        <w:rPr>
          <w:rFonts w:ascii="Helvetica" w:hAnsi="Helvetica"/>
          <w:b w:val="0"/>
          <w:bCs/>
          <w:iCs/>
          <w:color w:val="000000"/>
          <w:sz w:val="20"/>
          <w:shd w:val="clear" w:color="auto" w:fill="FFFFFF"/>
        </w:rPr>
        <w:t xml:space="preserve">may </w:t>
      </w:r>
      <w:r w:rsidR="007824EB" w:rsidRPr="000F6140">
        <w:rPr>
          <w:rFonts w:ascii="Helvetica" w:hAnsi="Helvetica"/>
          <w:b w:val="0"/>
          <w:bCs/>
          <w:iCs/>
          <w:color w:val="000000"/>
          <w:sz w:val="20"/>
          <w:shd w:val="clear" w:color="auto" w:fill="FFFFFF"/>
        </w:rPr>
        <w:t xml:space="preserve">two alternatives </w:t>
      </w:r>
      <w:r w:rsidR="007824EB">
        <w:rPr>
          <w:rFonts w:ascii="Helvetica" w:hAnsi="Helvetica"/>
          <w:b w:val="0"/>
          <w:bCs/>
          <w:iCs/>
          <w:color w:val="000000"/>
          <w:sz w:val="20"/>
          <w:shd w:val="clear" w:color="auto" w:fill="FFFFFF"/>
        </w:rPr>
        <w:t xml:space="preserve">for flexible </w:t>
      </w:r>
      <w:r w:rsidR="00C62360">
        <w:rPr>
          <w:rFonts w:ascii="Helvetica" w:hAnsi="Helvetica"/>
          <w:b w:val="0"/>
          <w:bCs/>
          <w:iCs/>
          <w:color w:val="000000"/>
          <w:sz w:val="20"/>
          <w:shd w:val="clear" w:color="auto" w:fill="FFFFFF"/>
        </w:rPr>
        <w:t>PUSCH</w:t>
      </w:r>
      <w:r>
        <w:rPr>
          <w:rFonts w:ascii="Helvetica" w:hAnsi="Helvetica"/>
          <w:b w:val="0"/>
          <w:bCs/>
          <w:iCs/>
          <w:color w:val="000000"/>
          <w:sz w:val="20"/>
          <w:shd w:val="clear" w:color="auto" w:fill="FFFFFF"/>
        </w:rPr>
        <w:t>/PUCCH</w:t>
      </w:r>
      <w:r w:rsidR="00C62360">
        <w:rPr>
          <w:rFonts w:ascii="Helvetica" w:hAnsi="Helvetica"/>
          <w:b w:val="0"/>
          <w:bCs/>
          <w:iCs/>
          <w:color w:val="000000"/>
          <w:sz w:val="20"/>
          <w:shd w:val="clear" w:color="auto" w:fill="FFFFFF"/>
        </w:rPr>
        <w:t xml:space="preserve"> rate matching</w:t>
      </w:r>
      <w:r w:rsidR="00C62360" w:rsidRPr="000F6140">
        <w:rPr>
          <w:rFonts w:ascii="Helvetica" w:hAnsi="Helvetica"/>
          <w:b w:val="0"/>
          <w:bCs/>
          <w:iCs/>
          <w:color w:val="000000"/>
          <w:sz w:val="20"/>
          <w:shd w:val="clear" w:color="auto" w:fill="FFFFFF"/>
        </w:rPr>
        <w:t>:</w:t>
      </w:r>
    </w:p>
    <w:p w14:paraId="21A46760" w14:textId="77777777" w:rsidR="00C62360" w:rsidRPr="00265188" w:rsidRDefault="00C62360" w:rsidP="00C62360">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 xml:space="preserve">Alt1: </w:t>
      </w:r>
      <w:r w:rsidRPr="005610B8">
        <w:rPr>
          <w:rFonts w:ascii="Arial" w:hAnsi="Arial" w:cs="Arial"/>
          <w:b w:val="0"/>
          <w:sz w:val="20"/>
          <w:lang w:val="en-US" w:eastAsia="x-none"/>
        </w:rPr>
        <w:t>SRS symbols with common subframe/periodicity/bandwidth</w:t>
      </w:r>
      <w:r w:rsidRPr="00265188">
        <w:rPr>
          <w:rFonts w:ascii="Arial" w:hAnsi="Arial" w:cs="Arial"/>
          <w:b w:val="0"/>
          <w:sz w:val="20"/>
          <w:lang w:eastAsia="x-none"/>
        </w:rPr>
        <w:t xml:space="preserve"> </w:t>
      </w:r>
      <w:r>
        <w:rPr>
          <w:rFonts w:ascii="Arial" w:hAnsi="Arial" w:cs="Arial"/>
          <w:b w:val="0"/>
          <w:sz w:val="20"/>
          <w:lang w:eastAsia="x-none"/>
        </w:rPr>
        <w:t>configuration</w:t>
      </w:r>
    </w:p>
    <w:p w14:paraId="3B1E8CD1" w14:textId="77777777" w:rsidR="00C62360" w:rsidRPr="005610B8" w:rsidRDefault="00C62360" w:rsidP="00C62360">
      <w:pPr>
        <w:pStyle w:val="LGTdoc1"/>
        <w:numPr>
          <w:ilvl w:val="0"/>
          <w:numId w:val="25"/>
        </w:numPr>
        <w:spacing w:before="120"/>
        <w:rPr>
          <w:rFonts w:ascii="Arial" w:hAnsi="Arial" w:cs="Arial"/>
          <w:b w:val="0"/>
          <w:sz w:val="20"/>
          <w:lang w:eastAsia="x-none"/>
        </w:rPr>
      </w:pPr>
      <w:r w:rsidRPr="00265188">
        <w:rPr>
          <w:rFonts w:ascii="Arial" w:hAnsi="Arial" w:cs="Arial"/>
          <w:b w:val="0"/>
          <w:sz w:val="20"/>
          <w:lang w:eastAsia="x-none"/>
        </w:rPr>
        <w:t xml:space="preserve">Alt2: </w:t>
      </w:r>
      <w:r w:rsidRPr="005610B8">
        <w:rPr>
          <w:rFonts w:ascii="Arial" w:hAnsi="Arial" w:cs="Arial"/>
          <w:b w:val="0"/>
          <w:sz w:val="20"/>
          <w:lang w:val="en-US" w:eastAsia="x-none"/>
        </w:rPr>
        <w:t xml:space="preserve">SRS </w:t>
      </w:r>
      <w:r>
        <w:rPr>
          <w:rFonts w:ascii="Arial" w:hAnsi="Arial" w:cs="Arial"/>
          <w:b w:val="0"/>
          <w:sz w:val="20"/>
          <w:lang w:val="en-US" w:eastAsia="x-none"/>
        </w:rPr>
        <w:t xml:space="preserve">symbols </w:t>
      </w:r>
      <w:r w:rsidRPr="005610B8">
        <w:rPr>
          <w:rFonts w:ascii="Arial" w:hAnsi="Arial" w:cs="Arial"/>
          <w:b w:val="0"/>
          <w:sz w:val="20"/>
          <w:lang w:val="en-US" w:eastAsia="x-none"/>
        </w:rPr>
        <w:t xml:space="preserve">with </w:t>
      </w:r>
      <w:r>
        <w:rPr>
          <w:rFonts w:ascii="Arial" w:hAnsi="Arial" w:cs="Arial"/>
          <w:b w:val="0"/>
          <w:sz w:val="20"/>
          <w:lang w:val="en-US" w:eastAsia="x-none"/>
        </w:rPr>
        <w:t>different</w:t>
      </w:r>
      <w:r w:rsidRPr="005610B8">
        <w:rPr>
          <w:rFonts w:ascii="Arial" w:hAnsi="Arial" w:cs="Arial"/>
          <w:b w:val="0"/>
          <w:sz w:val="20"/>
          <w:lang w:val="en-US" w:eastAsia="x-none"/>
        </w:rPr>
        <w:t xml:space="preserve"> subframe/periodicity/bandwidth</w:t>
      </w:r>
      <w:r w:rsidRPr="002B3FBF">
        <w:rPr>
          <w:rFonts w:ascii="Arial" w:hAnsi="Arial" w:cs="Arial"/>
          <w:b w:val="0"/>
          <w:sz w:val="20"/>
          <w:lang w:eastAsia="x-none"/>
        </w:rPr>
        <w:t xml:space="preserve"> </w:t>
      </w:r>
      <w:r>
        <w:rPr>
          <w:rFonts w:ascii="Arial" w:hAnsi="Arial" w:cs="Arial"/>
          <w:b w:val="0"/>
          <w:sz w:val="20"/>
          <w:lang w:eastAsia="x-none"/>
        </w:rPr>
        <w:t>configuration</w:t>
      </w:r>
    </w:p>
    <w:p w14:paraId="1E0CF795" w14:textId="77777777" w:rsidR="00C62360" w:rsidRPr="005610B8" w:rsidRDefault="00C62360" w:rsidP="00C62360">
      <w:pPr>
        <w:pStyle w:val="LGTdoc1"/>
        <w:numPr>
          <w:ilvl w:val="1"/>
          <w:numId w:val="25"/>
        </w:numPr>
        <w:spacing w:before="120"/>
        <w:rPr>
          <w:rFonts w:ascii="Arial" w:hAnsi="Arial" w:cs="Arial"/>
          <w:b w:val="0"/>
          <w:sz w:val="20"/>
          <w:lang w:val="en-US" w:eastAsia="x-none"/>
        </w:rPr>
      </w:pPr>
      <w:r w:rsidRPr="005610B8">
        <w:rPr>
          <w:rFonts w:ascii="Arial" w:hAnsi="Arial" w:cs="Arial"/>
          <w:b w:val="0"/>
          <w:sz w:val="20"/>
          <w:lang w:val="en-US" w:eastAsia="x-none"/>
        </w:rPr>
        <w:t>E.g., SRS configuration of Last symbol and that of other</w:t>
      </w:r>
      <w:r>
        <w:rPr>
          <w:rFonts w:ascii="Arial" w:hAnsi="Arial" w:cs="Arial"/>
          <w:b w:val="0"/>
          <w:sz w:val="20"/>
          <w:lang w:val="en-US" w:eastAsia="x-none"/>
        </w:rPr>
        <w:t xml:space="preserve"> additional SRS</w:t>
      </w:r>
      <w:r w:rsidRPr="005610B8">
        <w:rPr>
          <w:rFonts w:ascii="Arial" w:hAnsi="Arial" w:cs="Arial"/>
          <w:b w:val="0"/>
          <w:sz w:val="20"/>
          <w:lang w:val="en-US" w:eastAsia="x-none"/>
        </w:rPr>
        <w:t xml:space="preserve"> symbols have different SRS subframe/periodicity/bandwidth.</w:t>
      </w:r>
    </w:p>
    <w:p w14:paraId="209E0162" w14:textId="6B2079CA" w:rsidR="00C62360" w:rsidRPr="0062108F" w:rsidRDefault="00C62360" w:rsidP="0062108F">
      <w:pPr>
        <w:pStyle w:val="LGTdoc1"/>
        <w:numPr>
          <w:ilvl w:val="1"/>
          <w:numId w:val="25"/>
        </w:numPr>
        <w:spacing w:before="120"/>
        <w:rPr>
          <w:rFonts w:ascii="Arial" w:hAnsi="Arial" w:cs="Arial"/>
          <w:b w:val="0"/>
          <w:sz w:val="20"/>
          <w:lang w:val="en-US" w:eastAsia="x-none"/>
        </w:rPr>
      </w:pPr>
      <w:r w:rsidRPr="005610B8">
        <w:rPr>
          <w:rFonts w:ascii="Arial" w:hAnsi="Arial" w:cs="Arial"/>
          <w:b w:val="0"/>
          <w:sz w:val="20"/>
          <w:lang w:val="en-US" w:eastAsia="x-none"/>
        </w:rPr>
        <w:t xml:space="preserve">The </w:t>
      </w:r>
      <w:r>
        <w:rPr>
          <w:rFonts w:ascii="Arial" w:hAnsi="Arial" w:cs="Arial"/>
          <w:b w:val="0"/>
          <w:sz w:val="20"/>
          <w:lang w:val="en-US" w:eastAsia="x-none"/>
        </w:rPr>
        <w:t xml:space="preserve">additional </w:t>
      </w:r>
      <w:r w:rsidRPr="005610B8">
        <w:rPr>
          <w:rFonts w:ascii="Arial" w:hAnsi="Arial" w:cs="Arial"/>
          <w:b w:val="0"/>
          <w:sz w:val="20"/>
          <w:lang w:val="en-US" w:eastAsia="x-none"/>
        </w:rPr>
        <w:t xml:space="preserve">SRS symbols </w:t>
      </w:r>
      <w:r>
        <w:rPr>
          <w:rFonts w:ascii="Arial" w:hAnsi="Arial" w:cs="Arial"/>
          <w:b w:val="0"/>
          <w:sz w:val="20"/>
          <w:lang w:val="en-US" w:eastAsia="x-none"/>
        </w:rPr>
        <w:t>is configured with</w:t>
      </w:r>
      <w:r w:rsidRPr="005610B8">
        <w:rPr>
          <w:rFonts w:ascii="Arial" w:hAnsi="Arial" w:cs="Arial"/>
          <w:b w:val="0"/>
          <w:sz w:val="20"/>
          <w:lang w:val="en-US" w:eastAsia="x-none"/>
        </w:rPr>
        <w:t xml:space="preserve"> smaller </w:t>
      </w:r>
      <w:r>
        <w:rPr>
          <w:rFonts w:ascii="Arial" w:hAnsi="Arial" w:cs="Arial"/>
          <w:b w:val="0"/>
          <w:sz w:val="20"/>
          <w:lang w:val="en-US" w:eastAsia="x-none"/>
        </w:rPr>
        <w:t xml:space="preserve">SRS </w:t>
      </w:r>
      <w:r w:rsidRPr="005610B8">
        <w:rPr>
          <w:rFonts w:ascii="Arial" w:hAnsi="Arial" w:cs="Arial"/>
          <w:b w:val="0"/>
          <w:sz w:val="20"/>
          <w:lang w:val="en-US" w:eastAsia="x-none"/>
        </w:rPr>
        <w:t xml:space="preserve">BW </w:t>
      </w:r>
      <w:r>
        <w:rPr>
          <w:rFonts w:ascii="Arial" w:hAnsi="Arial" w:cs="Arial"/>
          <w:b w:val="0"/>
          <w:sz w:val="20"/>
          <w:lang w:val="en-US" w:eastAsia="x-none"/>
        </w:rPr>
        <w:t>(</w:t>
      </w:r>
      <w:r w:rsidRPr="005610B8">
        <w:rPr>
          <w:rFonts w:ascii="Arial" w:hAnsi="Arial" w:cs="Arial"/>
          <w:b w:val="0"/>
          <w:sz w:val="20"/>
          <w:lang w:val="en-US" w:eastAsia="x-none"/>
        </w:rPr>
        <w:t>hop</w:t>
      </w:r>
      <w:r>
        <w:rPr>
          <w:rFonts w:ascii="Arial" w:hAnsi="Arial" w:cs="Arial"/>
          <w:b w:val="0"/>
          <w:sz w:val="20"/>
          <w:lang w:val="en-US" w:eastAsia="x-none"/>
        </w:rPr>
        <w:t xml:space="preserve">ping over entire system bandwidth </w:t>
      </w:r>
      <w:r w:rsidRPr="005610B8">
        <w:rPr>
          <w:rFonts w:ascii="Arial" w:hAnsi="Arial" w:cs="Arial"/>
          <w:b w:val="0"/>
          <w:sz w:val="20"/>
          <w:lang w:val="en-US" w:eastAsia="x-none"/>
        </w:rPr>
        <w:t>periodically</w:t>
      </w:r>
      <w:r>
        <w:rPr>
          <w:rFonts w:ascii="Arial" w:hAnsi="Arial" w:cs="Arial"/>
          <w:b w:val="0"/>
          <w:sz w:val="20"/>
          <w:lang w:val="en-US" w:eastAsia="x-none"/>
        </w:rPr>
        <w:t xml:space="preserve">) and/or larger periodicity </w:t>
      </w:r>
      <w:r w:rsidRPr="005610B8">
        <w:rPr>
          <w:rFonts w:ascii="Arial" w:hAnsi="Arial" w:cs="Arial"/>
          <w:b w:val="0"/>
          <w:sz w:val="20"/>
          <w:lang w:val="en-US" w:eastAsia="x-none"/>
        </w:rPr>
        <w:t xml:space="preserve">than last </w:t>
      </w:r>
      <w:r>
        <w:rPr>
          <w:rFonts w:ascii="Arial" w:hAnsi="Arial" w:cs="Arial"/>
          <w:b w:val="0"/>
          <w:sz w:val="20"/>
          <w:lang w:val="en-US" w:eastAsia="x-none"/>
        </w:rPr>
        <w:t xml:space="preserve">SRS </w:t>
      </w:r>
      <w:r w:rsidRPr="005610B8">
        <w:rPr>
          <w:rFonts w:ascii="Arial" w:hAnsi="Arial" w:cs="Arial"/>
          <w:b w:val="0"/>
          <w:sz w:val="20"/>
          <w:lang w:val="en-US" w:eastAsia="x-none"/>
        </w:rPr>
        <w:t xml:space="preserve">symbol, which can increase the spectrum utilization on the resources outside SRS BW on those symbols for intra-cell </w:t>
      </w:r>
      <w:r>
        <w:rPr>
          <w:rFonts w:ascii="Arial" w:hAnsi="Arial" w:cs="Arial"/>
          <w:b w:val="0"/>
          <w:sz w:val="20"/>
          <w:lang w:val="en-US" w:eastAsia="x-none"/>
        </w:rPr>
        <w:t xml:space="preserve">legacy/new </w:t>
      </w:r>
      <w:r w:rsidRPr="005610B8">
        <w:rPr>
          <w:rFonts w:ascii="Arial" w:hAnsi="Arial" w:cs="Arial"/>
          <w:b w:val="0"/>
          <w:sz w:val="20"/>
          <w:lang w:val="en-US" w:eastAsia="x-none"/>
        </w:rPr>
        <w:t>UEs.</w:t>
      </w:r>
    </w:p>
    <w:p w14:paraId="68A7D6B4" w14:textId="77777777" w:rsidR="00C62360" w:rsidRDefault="00C62360" w:rsidP="00C62360">
      <w:pPr>
        <w:pStyle w:val="LGTdoc1"/>
        <w:spacing w:beforeLines="0" w:before="120" w:after="220" w:afterAutospacing="0"/>
        <w:jc w:val="center"/>
        <w:rPr>
          <w:rFonts w:ascii="Arial" w:hAnsi="Arial" w:cs="Arial"/>
          <w:b w:val="0"/>
          <w:sz w:val="22"/>
          <w:szCs w:val="22"/>
        </w:rPr>
      </w:pPr>
      <w:r w:rsidRPr="00463DC5">
        <w:rPr>
          <w:noProof/>
        </w:rPr>
        <w:drawing>
          <wp:inline distT="0" distB="0" distL="0" distR="0" wp14:anchorId="24560B8F" wp14:editId="45B7B904">
            <wp:extent cx="4697604" cy="1623319"/>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6382" cy="1626352"/>
                    </a:xfrm>
                    <a:prstGeom prst="rect">
                      <a:avLst/>
                    </a:prstGeom>
                    <a:noFill/>
                    <a:ln>
                      <a:noFill/>
                    </a:ln>
                  </pic:spPr>
                </pic:pic>
              </a:graphicData>
            </a:graphic>
          </wp:inline>
        </w:drawing>
      </w:r>
    </w:p>
    <w:p w14:paraId="09E4A9E2" w14:textId="5799E321" w:rsidR="00C62360" w:rsidRPr="006162B2" w:rsidRDefault="00C62360" w:rsidP="00C62360">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sidR="0062108F">
        <w:rPr>
          <w:rFonts w:ascii="Arial" w:hAnsi="Arial" w:cs="Arial"/>
          <w:sz w:val="20"/>
          <w:szCs w:val="22"/>
        </w:rPr>
        <w:t>3</w:t>
      </w:r>
      <w:r>
        <w:rPr>
          <w:rFonts w:ascii="Arial" w:hAnsi="Arial" w:cs="Arial"/>
          <w:sz w:val="20"/>
          <w:szCs w:val="22"/>
        </w:rPr>
        <w:t xml:space="preserve"> Flexible SRS resource configuration</w:t>
      </w:r>
    </w:p>
    <w:p w14:paraId="77E535D4" w14:textId="69BF3F16" w:rsidR="007824EB" w:rsidRPr="000F6140" w:rsidRDefault="007824EB" w:rsidP="007824EB">
      <w:pPr>
        <w:pStyle w:val="LGTdoc1"/>
        <w:spacing w:beforeLines="0" w:before="120" w:after="220" w:afterAutospacing="0"/>
        <w:ind w:firstLine="360"/>
        <w:rPr>
          <w:rFonts w:ascii="Helvetica" w:hAnsi="Helvetica"/>
          <w:b w:val="0"/>
          <w:bCs/>
          <w:iCs/>
          <w:color w:val="000000"/>
          <w:sz w:val="20"/>
          <w:shd w:val="clear" w:color="auto" w:fill="FFFFFF"/>
        </w:rPr>
      </w:pPr>
      <w:r>
        <w:rPr>
          <w:rFonts w:ascii="Helvetica" w:hAnsi="Helvetica"/>
          <w:b w:val="0"/>
          <w:bCs/>
          <w:iCs/>
          <w:color w:val="000000"/>
          <w:sz w:val="20"/>
          <w:shd w:val="clear" w:color="auto" w:fill="FFFFFF"/>
        </w:rPr>
        <w:t>In case of A-SRS on additional SRS symbols, it is necessary to further consider other parameters for flexible PUSCH/PUCCH rate matching.</w:t>
      </w:r>
    </w:p>
    <w:p w14:paraId="7476B85B" w14:textId="67E2741F" w:rsidR="007824EB" w:rsidRDefault="007824EB" w:rsidP="007824EB">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sidR="00EB70E4">
        <w:rPr>
          <w:rFonts w:ascii="Arial" w:hAnsi="Arial" w:cs="Arial"/>
          <w:sz w:val="20"/>
          <w:u w:val="single"/>
        </w:rPr>
        <w:t>10</w:t>
      </w:r>
      <w:r w:rsidRPr="006F5DDF">
        <w:rPr>
          <w:rFonts w:ascii="Arial" w:hAnsi="Arial" w:cs="Arial"/>
          <w:sz w:val="20"/>
        </w:rPr>
        <w:t xml:space="preserve">: </w:t>
      </w:r>
      <w:r w:rsidR="00291A3D">
        <w:rPr>
          <w:rFonts w:ascii="Arial" w:hAnsi="Arial" w:cs="Arial"/>
          <w:sz w:val="20"/>
        </w:rPr>
        <w:t xml:space="preserve">Consider </w:t>
      </w:r>
      <w:r>
        <w:rPr>
          <w:rFonts w:ascii="Arial" w:hAnsi="Arial" w:cs="Arial"/>
          <w:sz w:val="20"/>
        </w:rPr>
        <w:t>flexible</w:t>
      </w:r>
      <w:r w:rsidRPr="006F5DDF">
        <w:rPr>
          <w:rFonts w:ascii="Arial" w:hAnsi="Arial" w:cs="Arial"/>
          <w:sz w:val="20"/>
        </w:rPr>
        <w:t xml:space="preserve"> </w:t>
      </w:r>
      <w:r>
        <w:rPr>
          <w:rFonts w:ascii="Arial" w:hAnsi="Arial" w:cs="Arial"/>
          <w:sz w:val="20"/>
        </w:rPr>
        <w:t>SRS configurations for</w:t>
      </w:r>
      <w:r w:rsidRPr="006F5DDF">
        <w:rPr>
          <w:rFonts w:ascii="Arial" w:hAnsi="Arial" w:cs="Arial"/>
          <w:sz w:val="20"/>
        </w:rPr>
        <w:t xml:space="preserve"> </w:t>
      </w:r>
      <w:r>
        <w:rPr>
          <w:rFonts w:ascii="Arial" w:hAnsi="Arial" w:cs="Arial"/>
          <w:sz w:val="20"/>
        </w:rPr>
        <w:t>PUSCH/PUCCH rate matching</w:t>
      </w:r>
      <w:r w:rsidRPr="006F5DDF">
        <w:rPr>
          <w:rFonts w:ascii="Arial" w:hAnsi="Arial" w:cs="Arial"/>
          <w:sz w:val="20"/>
        </w:rPr>
        <w:t>.</w:t>
      </w:r>
    </w:p>
    <w:p w14:paraId="487182BB" w14:textId="77777777" w:rsidR="007824EB" w:rsidRPr="006F5DDF" w:rsidRDefault="007824EB" w:rsidP="007824EB">
      <w:pPr>
        <w:pStyle w:val="LGTdoc1"/>
        <w:spacing w:beforeLines="0" w:before="120" w:after="220" w:afterAutospacing="0"/>
        <w:rPr>
          <w:rFonts w:ascii="Arial" w:hAnsi="Arial" w:cs="Arial"/>
          <w:sz w:val="20"/>
        </w:rPr>
      </w:pPr>
    </w:p>
    <w:p w14:paraId="5250079C" w14:textId="2283C52B" w:rsidR="00B7013B" w:rsidRPr="00095B9B" w:rsidRDefault="00B7013B" w:rsidP="00B7013B">
      <w:pPr>
        <w:pStyle w:val="Heading1"/>
        <w:numPr>
          <w:ilvl w:val="0"/>
          <w:numId w:val="3"/>
        </w:numPr>
        <w:overflowPunct/>
        <w:autoSpaceDE/>
        <w:autoSpaceDN/>
        <w:adjustRightInd/>
        <w:ind w:left="432" w:hanging="432"/>
        <w:textAlignment w:val="auto"/>
        <w:rPr>
          <w:rFonts w:eastAsia="SimSun" w:cs="Arial"/>
        </w:rPr>
      </w:pPr>
      <w:r w:rsidRPr="00B7013B">
        <w:rPr>
          <w:rFonts w:eastAsia="SimSun" w:cs="Arial"/>
        </w:rPr>
        <w:t>P</w:t>
      </w:r>
      <w:r w:rsidRPr="008139BD">
        <w:rPr>
          <w:rFonts w:eastAsia="SimSun" w:cs="Arial"/>
        </w:rPr>
        <w:t>erformance and evaluation methodology</w:t>
      </w:r>
    </w:p>
    <w:p w14:paraId="3855A603" w14:textId="46D21799" w:rsidR="00FF576D" w:rsidRPr="00FF576D" w:rsidRDefault="00FF576D" w:rsidP="00FF576D">
      <w:pPr>
        <w:widowControl/>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FF576D">
        <w:rPr>
          <w:rFonts w:ascii="Arial" w:eastAsia="Malgun Gothic" w:hAnsi="Arial" w:cs="Arial"/>
          <w:kern w:val="0"/>
          <w:szCs w:val="22"/>
          <w:lang w:val="en-GB" w:eastAsia="zh-CN"/>
        </w:rPr>
        <w:t xml:space="preserve">In last RAN1 meeting, we have </w:t>
      </w:r>
      <w:r w:rsidR="00825E4D">
        <w:rPr>
          <w:rFonts w:ascii="Arial" w:eastAsia="Malgun Gothic" w:hAnsi="Arial" w:cs="Arial"/>
          <w:kern w:val="0"/>
          <w:szCs w:val="22"/>
          <w:lang w:val="en-GB" w:eastAsia="zh-CN"/>
        </w:rPr>
        <w:t>listed link-level assumption and agreed some studying points as</w:t>
      </w:r>
    </w:p>
    <w:p w14:paraId="7DA3878D" w14:textId="4F743658" w:rsidR="00FF576D" w:rsidRPr="00FF576D" w:rsidRDefault="00FF576D" w:rsidP="00FF576D">
      <w:pPr>
        <w:rPr>
          <w:rFonts w:ascii="Arial" w:hAnsi="Arial" w:cs="Arial"/>
          <w:b/>
          <w:szCs w:val="22"/>
          <w:highlight w:val="green"/>
          <w:lang w:val="en-GB" w:eastAsia="x-none"/>
        </w:rPr>
      </w:pPr>
      <w:r w:rsidRPr="00FF576D">
        <w:rPr>
          <w:rFonts w:ascii="Arial" w:hAnsi="Arial" w:cs="Arial"/>
          <w:b/>
          <w:szCs w:val="22"/>
          <w:highlight w:val="green"/>
          <w:lang w:val="en-GB" w:eastAsia="x-none"/>
        </w:rPr>
        <w:t>Agreement</w:t>
      </w:r>
    </w:p>
    <w:p w14:paraId="4883BEEE" w14:textId="77777777" w:rsidR="00B7013B" w:rsidRPr="008139BD" w:rsidRDefault="00B7013B" w:rsidP="00B7013B">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 xml:space="preserve">Companies are encouraged to study and evaluate considering </w:t>
      </w:r>
    </w:p>
    <w:p w14:paraId="014082E3" w14:textId="77777777" w:rsidR="00B7013B" w:rsidRPr="008139BD" w:rsidRDefault="00B7013B" w:rsidP="00B7013B">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lastRenderedPageBreak/>
        <w:t>Performance (</w:t>
      </w:r>
      <w:proofErr w:type="spellStart"/>
      <w:r w:rsidRPr="008139BD">
        <w:rPr>
          <w:rFonts w:ascii="Arial" w:eastAsia="Malgun Gothic" w:hAnsi="Arial" w:cs="Arial"/>
          <w:kern w:val="0"/>
          <w:szCs w:val="22"/>
          <w:lang w:val="en-GB" w:eastAsia="zh-CN"/>
        </w:rPr>
        <w:t>eg</w:t>
      </w:r>
      <w:proofErr w:type="spellEnd"/>
      <w:r w:rsidRPr="008139BD">
        <w:rPr>
          <w:rFonts w:ascii="Arial" w:eastAsia="Malgun Gothic" w:hAnsi="Arial" w:cs="Arial"/>
          <w:kern w:val="0"/>
          <w:szCs w:val="22"/>
          <w:lang w:val="en-GB" w:eastAsia="zh-CN"/>
        </w:rPr>
        <w:t>, DL performance improvement, degradation on UL performance including legacy UL for legacy UEs)</w:t>
      </w:r>
    </w:p>
    <w:p w14:paraId="22E9EA73" w14:textId="77777777" w:rsidR="00B7013B" w:rsidRPr="008139BD" w:rsidRDefault="00B7013B" w:rsidP="00B7013B">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Specification impact</w:t>
      </w:r>
    </w:p>
    <w:p w14:paraId="02D40929" w14:textId="77777777" w:rsidR="00B7013B" w:rsidRPr="008139BD" w:rsidRDefault="00B7013B" w:rsidP="00B7013B">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UE complexity</w:t>
      </w:r>
    </w:p>
    <w:p w14:paraId="1B701E89" w14:textId="77777777" w:rsidR="00B7013B" w:rsidRPr="008139BD" w:rsidRDefault="00B7013B" w:rsidP="00B7013B">
      <w:pPr>
        <w:widowControl/>
        <w:numPr>
          <w:ilvl w:val="1"/>
          <w:numId w:val="22"/>
        </w:numPr>
        <w:wordWrap/>
        <w:overflowPunct w:val="0"/>
        <w:autoSpaceDE/>
        <w:autoSpaceDN/>
        <w:adjustRightInd w:val="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RF impact</w:t>
      </w:r>
    </w:p>
    <w:p w14:paraId="3750252F" w14:textId="77777777" w:rsidR="00B7013B" w:rsidRPr="008139BD" w:rsidRDefault="00B7013B" w:rsidP="00B7013B">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RAN1 will finalize on the performance metrics and evaluation methodology in RAN1#94bis</w:t>
      </w:r>
    </w:p>
    <w:p w14:paraId="18AF3FC6" w14:textId="77777777" w:rsidR="00B7013B" w:rsidRPr="008139BD" w:rsidRDefault="00B7013B" w:rsidP="00B7013B">
      <w:pPr>
        <w:widowControl/>
        <w:numPr>
          <w:ilvl w:val="0"/>
          <w:numId w:val="22"/>
        </w:numPr>
        <w:wordWrap/>
        <w:overflowPunct w:val="0"/>
        <w:autoSpaceDE/>
        <w:autoSpaceDN/>
        <w:adjustRightInd w:val="0"/>
        <w:ind w:left="720"/>
        <w:contextualSpacing/>
        <w:jc w:val="left"/>
        <w:textAlignment w:val="baseline"/>
        <w:rPr>
          <w:rFonts w:ascii="Arial" w:eastAsia="Malgun Gothic" w:hAnsi="Arial" w:cs="Arial"/>
          <w:kern w:val="0"/>
          <w:szCs w:val="22"/>
          <w:lang w:val="en-GB" w:eastAsia="zh-CN"/>
        </w:rPr>
      </w:pPr>
      <w:r w:rsidRPr="008139BD">
        <w:rPr>
          <w:rFonts w:ascii="Arial" w:eastAsia="Malgun Gothic" w:hAnsi="Arial" w:cs="Arial"/>
          <w:kern w:val="0"/>
          <w:szCs w:val="22"/>
          <w:lang w:val="en-GB" w:eastAsia="zh-CN"/>
        </w:rPr>
        <w:t>System level parameters, evaluation methodology, and the need for system level evaluation can be discussed in the next RAN1 meeting</w:t>
      </w:r>
    </w:p>
    <w:p w14:paraId="66EED0D4" w14:textId="3DAB214E" w:rsidR="007824EB" w:rsidRDefault="00825E4D" w:rsidP="007824EB">
      <w:pPr>
        <w:pStyle w:val="LGTdoc1"/>
        <w:spacing w:beforeLines="0" w:before="120" w:after="220" w:afterAutospacing="0"/>
        <w:ind w:firstLine="360"/>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 xml:space="preserve">The simulation is targeted to </w:t>
      </w:r>
      <w:r w:rsidR="007824EB">
        <w:rPr>
          <w:rFonts w:ascii="Arial" w:eastAsia="Malgun Gothic" w:hAnsi="Arial" w:cs="Arial"/>
          <w:b w:val="0"/>
          <w:snapToGrid/>
          <w:sz w:val="20"/>
          <w:szCs w:val="22"/>
          <w:lang w:eastAsia="zh-CN"/>
        </w:rPr>
        <w:t xml:space="preserve">compare different options for </w:t>
      </w:r>
      <w:r w:rsidR="00060D57">
        <w:rPr>
          <w:rFonts w:ascii="Arial" w:eastAsia="Malgun Gothic" w:hAnsi="Arial" w:cs="Arial"/>
          <w:b w:val="0"/>
          <w:snapToGrid/>
          <w:sz w:val="20"/>
          <w:szCs w:val="22"/>
          <w:lang w:eastAsia="zh-CN"/>
        </w:rPr>
        <w:t xml:space="preserve">possible </w:t>
      </w:r>
      <w:r>
        <w:rPr>
          <w:rFonts w:ascii="Arial" w:eastAsia="Malgun Gothic" w:hAnsi="Arial" w:cs="Arial"/>
          <w:b w:val="0"/>
          <w:snapToGrid/>
          <w:sz w:val="20"/>
          <w:szCs w:val="22"/>
          <w:lang w:eastAsia="zh-CN"/>
        </w:rPr>
        <w:t>time location of additional SRS symbols. As the number of SRS symbols increases, the improved UL channel estimation provide</w:t>
      </w:r>
      <w:r w:rsidR="007824EB">
        <w:rPr>
          <w:rFonts w:ascii="Arial" w:eastAsia="Malgun Gothic" w:hAnsi="Arial" w:cs="Arial"/>
          <w:b w:val="0"/>
          <w:snapToGrid/>
          <w:sz w:val="20"/>
          <w:szCs w:val="22"/>
          <w:lang w:eastAsia="zh-CN"/>
        </w:rPr>
        <w:t>s</w:t>
      </w:r>
      <w:r>
        <w:rPr>
          <w:rFonts w:ascii="Arial" w:eastAsia="Malgun Gothic" w:hAnsi="Arial" w:cs="Arial"/>
          <w:b w:val="0"/>
          <w:snapToGrid/>
          <w:sz w:val="20"/>
          <w:szCs w:val="22"/>
          <w:lang w:eastAsia="zh-CN"/>
        </w:rPr>
        <w:t xml:space="preserve"> more accurate DL beamforming so as to increase DL user throughput. However, it </w:t>
      </w:r>
      <w:r w:rsidR="007824EB">
        <w:rPr>
          <w:rFonts w:ascii="Arial" w:eastAsia="Malgun Gothic" w:hAnsi="Arial" w:cs="Arial"/>
          <w:b w:val="0"/>
          <w:snapToGrid/>
          <w:sz w:val="20"/>
          <w:szCs w:val="22"/>
          <w:lang w:eastAsia="zh-CN"/>
        </w:rPr>
        <w:t>may</w:t>
      </w:r>
      <w:r>
        <w:rPr>
          <w:rFonts w:ascii="Arial" w:eastAsia="Malgun Gothic" w:hAnsi="Arial" w:cs="Arial"/>
          <w:b w:val="0"/>
          <w:snapToGrid/>
          <w:sz w:val="20"/>
          <w:szCs w:val="22"/>
          <w:lang w:eastAsia="zh-CN"/>
        </w:rPr>
        <w:t xml:space="preserve"> be easily to get saturated for UE in good coverage. The main use case for additional SRS symbols </w:t>
      </w:r>
      <w:r w:rsidR="007824EB">
        <w:rPr>
          <w:rFonts w:ascii="Arial" w:eastAsia="Malgun Gothic" w:hAnsi="Arial" w:cs="Arial"/>
          <w:b w:val="0"/>
          <w:snapToGrid/>
          <w:sz w:val="20"/>
          <w:szCs w:val="22"/>
          <w:lang w:eastAsia="zh-CN"/>
        </w:rPr>
        <w:t xml:space="preserve">is expected </w:t>
      </w:r>
      <w:r>
        <w:rPr>
          <w:rFonts w:ascii="Arial" w:eastAsia="Malgun Gothic" w:hAnsi="Arial" w:cs="Arial"/>
          <w:b w:val="0"/>
          <w:snapToGrid/>
          <w:sz w:val="20"/>
          <w:szCs w:val="22"/>
          <w:lang w:eastAsia="zh-CN"/>
        </w:rPr>
        <w:t xml:space="preserve">for cell-edge UEs. </w:t>
      </w:r>
    </w:p>
    <w:p w14:paraId="1297C9C4" w14:textId="1E6F8B62" w:rsidR="00B7013B" w:rsidRDefault="00D5077E" w:rsidP="007824EB">
      <w:pPr>
        <w:pStyle w:val="LGTdoc1"/>
        <w:spacing w:beforeLines="0" w:before="120" w:after="220" w:afterAutospacing="0"/>
        <w:ind w:firstLine="432"/>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 xml:space="preserve">Thus, </w:t>
      </w:r>
      <w:r w:rsidR="00825E4D">
        <w:rPr>
          <w:rFonts w:ascii="Arial" w:eastAsia="Malgun Gothic" w:hAnsi="Arial" w:cs="Arial"/>
          <w:b w:val="0"/>
          <w:snapToGrid/>
          <w:sz w:val="20"/>
          <w:szCs w:val="22"/>
          <w:lang w:eastAsia="zh-CN"/>
        </w:rPr>
        <w:t xml:space="preserve">link-level simulation to show the DL throughput from low to high SINR is sufficient to </w:t>
      </w:r>
      <w:r>
        <w:rPr>
          <w:rFonts w:ascii="Arial" w:eastAsia="Malgun Gothic" w:hAnsi="Arial" w:cs="Arial"/>
          <w:b w:val="0"/>
          <w:snapToGrid/>
          <w:sz w:val="20"/>
          <w:szCs w:val="22"/>
          <w:lang w:eastAsia="zh-CN"/>
        </w:rPr>
        <w:t>assess</w:t>
      </w:r>
      <w:r w:rsidR="00825E4D">
        <w:rPr>
          <w:rFonts w:ascii="Arial" w:eastAsia="Malgun Gothic" w:hAnsi="Arial" w:cs="Arial"/>
          <w:b w:val="0"/>
          <w:snapToGrid/>
          <w:sz w:val="20"/>
          <w:szCs w:val="22"/>
          <w:lang w:eastAsia="zh-CN"/>
        </w:rPr>
        <w:t xml:space="preserve"> the potential gain as a function of </w:t>
      </w:r>
      <w:r>
        <w:rPr>
          <w:rFonts w:ascii="Arial" w:eastAsia="Malgun Gothic" w:hAnsi="Arial" w:cs="Arial"/>
          <w:b w:val="0"/>
          <w:snapToGrid/>
          <w:sz w:val="20"/>
          <w:szCs w:val="22"/>
          <w:lang w:eastAsia="zh-CN"/>
        </w:rPr>
        <w:t xml:space="preserve">number of symbols used for </w:t>
      </w:r>
      <w:r w:rsidR="00825E4D">
        <w:rPr>
          <w:rFonts w:ascii="Arial" w:eastAsia="Malgun Gothic" w:hAnsi="Arial" w:cs="Arial"/>
          <w:b w:val="0"/>
          <w:snapToGrid/>
          <w:sz w:val="20"/>
          <w:szCs w:val="22"/>
          <w:lang w:eastAsia="zh-CN"/>
        </w:rPr>
        <w:t xml:space="preserve">SRS. On the other hand, the impact on UL transmission can be </w:t>
      </w:r>
      <w:r w:rsidR="005527B4">
        <w:rPr>
          <w:rFonts w:ascii="Arial" w:eastAsia="Malgun Gothic" w:hAnsi="Arial" w:cs="Arial"/>
          <w:b w:val="0"/>
          <w:snapToGrid/>
          <w:sz w:val="20"/>
          <w:szCs w:val="22"/>
          <w:lang w:eastAsia="zh-CN"/>
        </w:rPr>
        <w:t xml:space="preserve">estimated by </w:t>
      </w:r>
      <w:r w:rsidR="007824EB">
        <w:rPr>
          <w:rFonts w:ascii="Arial" w:eastAsia="Malgun Gothic" w:hAnsi="Arial" w:cs="Arial"/>
          <w:b w:val="0"/>
          <w:snapToGrid/>
          <w:sz w:val="20"/>
          <w:szCs w:val="22"/>
          <w:lang w:eastAsia="zh-CN"/>
        </w:rPr>
        <w:t xml:space="preserve">using </w:t>
      </w:r>
      <w:r w:rsidR="005527B4">
        <w:rPr>
          <w:rFonts w:ascii="Arial" w:eastAsia="Malgun Gothic" w:hAnsi="Arial" w:cs="Arial"/>
          <w:b w:val="0"/>
          <w:snapToGrid/>
          <w:sz w:val="20"/>
          <w:szCs w:val="22"/>
          <w:lang w:eastAsia="zh-CN"/>
        </w:rPr>
        <w:t xml:space="preserve">remaining resources for UL. </w:t>
      </w:r>
      <w:r w:rsidR="007824EB">
        <w:rPr>
          <w:rFonts w:ascii="Arial" w:eastAsia="Malgun Gothic" w:hAnsi="Arial" w:cs="Arial"/>
          <w:b w:val="0"/>
          <w:snapToGrid/>
          <w:sz w:val="20"/>
          <w:szCs w:val="22"/>
          <w:lang w:eastAsia="zh-CN"/>
        </w:rPr>
        <w:t>From performance perspective, t</w:t>
      </w:r>
      <w:r w:rsidR="005527B4">
        <w:rPr>
          <w:rFonts w:ascii="Arial" w:eastAsia="Malgun Gothic" w:hAnsi="Arial" w:cs="Arial"/>
          <w:b w:val="0"/>
          <w:snapToGrid/>
          <w:sz w:val="20"/>
          <w:szCs w:val="22"/>
          <w:lang w:eastAsia="zh-CN"/>
        </w:rPr>
        <w:t xml:space="preserve">he number of SRS symbols can be decided based on the </w:t>
      </w:r>
      <w:proofErr w:type="spellStart"/>
      <w:r w:rsidR="005527B4">
        <w:rPr>
          <w:rFonts w:ascii="Arial" w:eastAsia="Malgun Gothic" w:hAnsi="Arial" w:cs="Arial"/>
          <w:b w:val="0"/>
          <w:snapToGrid/>
          <w:sz w:val="20"/>
          <w:szCs w:val="22"/>
          <w:lang w:eastAsia="zh-CN"/>
        </w:rPr>
        <w:t>tradeoff</w:t>
      </w:r>
      <w:proofErr w:type="spellEnd"/>
      <w:r w:rsidR="005527B4">
        <w:rPr>
          <w:rFonts w:ascii="Arial" w:eastAsia="Malgun Gothic" w:hAnsi="Arial" w:cs="Arial"/>
          <w:b w:val="0"/>
          <w:snapToGrid/>
          <w:sz w:val="20"/>
          <w:szCs w:val="22"/>
          <w:lang w:eastAsia="zh-CN"/>
        </w:rPr>
        <w:t xml:space="preserve"> between DL performance improvement and UL performance</w:t>
      </w:r>
      <w:r w:rsidR="007824EB" w:rsidRPr="007824EB">
        <w:rPr>
          <w:rFonts w:ascii="Arial" w:eastAsia="Malgun Gothic" w:hAnsi="Arial" w:cs="Arial"/>
          <w:b w:val="0"/>
          <w:snapToGrid/>
          <w:sz w:val="20"/>
          <w:szCs w:val="22"/>
          <w:lang w:eastAsia="zh-CN"/>
        </w:rPr>
        <w:t xml:space="preserve"> </w:t>
      </w:r>
      <w:r w:rsidR="007824EB">
        <w:rPr>
          <w:rFonts w:ascii="Arial" w:eastAsia="Malgun Gothic" w:hAnsi="Arial" w:cs="Arial"/>
          <w:b w:val="0"/>
          <w:snapToGrid/>
          <w:sz w:val="20"/>
          <w:szCs w:val="22"/>
          <w:lang w:eastAsia="zh-CN"/>
        </w:rPr>
        <w:t>degradation</w:t>
      </w:r>
      <w:r w:rsidR="005527B4">
        <w:rPr>
          <w:rFonts w:ascii="Arial" w:eastAsia="Malgun Gothic" w:hAnsi="Arial" w:cs="Arial"/>
          <w:b w:val="0"/>
          <w:snapToGrid/>
          <w:sz w:val="20"/>
          <w:szCs w:val="22"/>
          <w:lang w:eastAsia="zh-CN"/>
        </w:rPr>
        <w:t xml:space="preserve">. From this point, </w:t>
      </w:r>
      <w:r w:rsidR="007824EB">
        <w:rPr>
          <w:rFonts w:ascii="Arial" w:eastAsia="Malgun Gothic" w:hAnsi="Arial" w:cs="Arial"/>
          <w:b w:val="0"/>
          <w:snapToGrid/>
          <w:sz w:val="20"/>
          <w:szCs w:val="22"/>
          <w:lang w:eastAsia="zh-CN"/>
        </w:rPr>
        <w:t xml:space="preserve">link-level simulation is </w:t>
      </w:r>
      <w:r w:rsidR="00060D57">
        <w:rPr>
          <w:rFonts w:ascii="Arial" w:eastAsia="Malgun Gothic" w:hAnsi="Arial" w:cs="Arial"/>
          <w:b w:val="0"/>
          <w:snapToGrid/>
          <w:sz w:val="20"/>
          <w:szCs w:val="22"/>
          <w:lang w:eastAsia="zh-CN"/>
        </w:rPr>
        <w:t>sufficient,</w:t>
      </w:r>
      <w:r w:rsidR="007824EB">
        <w:rPr>
          <w:rFonts w:ascii="Arial" w:eastAsia="Malgun Gothic" w:hAnsi="Arial" w:cs="Arial"/>
          <w:b w:val="0"/>
          <w:snapToGrid/>
          <w:sz w:val="20"/>
          <w:szCs w:val="22"/>
          <w:lang w:eastAsia="zh-CN"/>
        </w:rPr>
        <w:t xml:space="preserve"> and we don’t see the need for time-</w:t>
      </w:r>
      <w:r w:rsidR="00060D57">
        <w:rPr>
          <w:rFonts w:ascii="Arial" w:eastAsia="Malgun Gothic" w:hAnsi="Arial" w:cs="Arial"/>
          <w:b w:val="0"/>
          <w:snapToGrid/>
          <w:sz w:val="20"/>
          <w:szCs w:val="22"/>
          <w:lang w:eastAsia="zh-CN"/>
        </w:rPr>
        <w:t>consuming</w:t>
      </w:r>
      <w:r w:rsidR="007824EB">
        <w:rPr>
          <w:rFonts w:ascii="Arial" w:eastAsia="Malgun Gothic" w:hAnsi="Arial" w:cs="Arial"/>
          <w:b w:val="0"/>
          <w:snapToGrid/>
          <w:sz w:val="20"/>
          <w:szCs w:val="22"/>
          <w:lang w:eastAsia="zh-CN"/>
        </w:rPr>
        <w:t xml:space="preserve"> </w:t>
      </w:r>
      <w:r w:rsidR="005527B4">
        <w:rPr>
          <w:rFonts w:ascii="Arial" w:eastAsia="Malgun Gothic" w:hAnsi="Arial" w:cs="Arial"/>
          <w:b w:val="0"/>
          <w:snapToGrid/>
          <w:sz w:val="20"/>
          <w:szCs w:val="22"/>
          <w:lang w:eastAsia="zh-CN"/>
        </w:rPr>
        <w:t>s</w:t>
      </w:r>
      <w:r w:rsidR="00825E4D" w:rsidRPr="00825E4D">
        <w:rPr>
          <w:rFonts w:ascii="Arial" w:eastAsia="Malgun Gothic" w:hAnsi="Arial" w:cs="Arial"/>
          <w:b w:val="0"/>
          <w:snapToGrid/>
          <w:sz w:val="20"/>
          <w:szCs w:val="22"/>
          <w:lang w:eastAsia="zh-CN"/>
        </w:rPr>
        <w:t>ystem</w:t>
      </w:r>
      <w:r w:rsidR="005527B4">
        <w:rPr>
          <w:rFonts w:ascii="Arial" w:eastAsia="Malgun Gothic" w:hAnsi="Arial" w:cs="Arial"/>
          <w:b w:val="0"/>
          <w:snapToGrid/>
          <w:sz w:val="20"/>
          <w:szCs w:val="22"/>
          <w:lang w:eastAsia="zh-CN"/>
        </w:rPr>
        <w:t>-</w:t>
      </w:r>
      <w:r w:rsidR="00825E4D" w:rsidRPr="00825E4D">
        <w:rPr>
          <w:rFonts w:ascii="Arial" w:eastAsia="Malgun Gothic" w:hAnsi="Arial" w:cs="Arial"/>
          <w:b w:val="0"/>
          <w:snapToGrid/>
          <w:sz w:val="20"/>
          <w:szCs w:val="22"/>
          <w:lang w:eastAsia="zh-CN"/>
        </w:rPr>
        <w:t>level</w:t>
      </w:r>
      <w:r w:rsidR="005527B4">
        <w:rPr>
          <w:rFonts w:ascii="Arial" w:eastAsia="Malgun Gothic" w:hAnsi="Arial" w:cs="Arial"/>
          <w:b w:val="0"/>
          <w:snapToGrid/>
          <w:sz w:val="20"/>
          <w:szCs w:val="22"/>
          <w:lang w:eastAsia="zh-CN"/>
        </w:rPr>
        <w:t xml:space="preserve"> simulation. Within the </w:t>
      </w:r>
      <w:r w:rsidR="00060D57">
        <w:rPr>
          <w:rFonts w:ascii="Arial" w:eastAsia="Malgun Gothic" w:hAnsi="Arial" w:cs="Arial"/>
          <w:b w:val="0"/>
          <w:snapToGrid/>
          <w:sz w:val="20"/>
          <w:szCs w:val="22"/>
          <w:lang w:eastAsia="zh-CN"/>
        </w:rPr>
        <w:t xml:space="preserve">WID </w:t>
      </w:r>
      <w:r w:rsidR="005527B4">
        <w:rPr>
          <w:rFonts w:ascii="Arial" w:eastAsia="Malgun Gothic" w:hAnsi="Arial" w:cs="Arial"/>
          <w:b w:val="0"/>
          <w:snapToGrid/>
          <w:sz w:val="20"/>
          <w:szCs w:val="22"/>
          <w:lang w:eastAsia="zh-CN"/>
        </w:rPr>
        <w:t xml:space="preserve">limited time, we’d better focus more on the details of SRS configurations, potential impact on legacy UEs, and also possible </w:t>
      </w:r>
      <w:r w:rsidR="00060D57">
        <w:rPr>
          <w:rFonts w:ascii="Arial" w:eastAsia="Malgun Gothic" w:hAnsi="Arial" w:cs="Arial"/>
          <w:b w:val="0"/>
          <w:snapToGrid/>
          <w:sz w:val="20"/>
          <w:szCs w:val="22"/>
          <w:lang w:eastAsia="zh-CN"/>
        </w:rPr>
        <w:t xml:space="preserve">other change on </w:t>
      </w:r>
      <w:r w:rsidR="005527B4">
        <w:rPr>
          <w:rFonts w:ascii="Arial" w:eastAsia="Malgun Gothic" w:hAnsi="Arial" w:cs="Arial"/>
          <w:b w:val="0"/>
          <w:snapToGrid/>
          <w:sz w:val="20"/>
          <w:szCs w:val="22"/>
          <w:lang w:eastAsia="zh-CN"/>
        </w:rPr>
        <w:t>UE complexity, etc.</w:t>
      </w:r>
    </w:p>
    <w:p w14:paraId="574DC042" w14:textId="330DEBDC" w:rsidR="00060D57" w:rsidRDefault="00060D57" w:rsidP="00060D57">
      <w:pPr>
        <w:pStyle w:val="LGTdoc1"/>
        <w:spacing w:beforeLines="0" w:before="120" w:after="220" w:afterAutospacing="0"/>
        <w:rPr>
          <w:rFonts w:ascii="Arial" w:hAnsi="Arial" w:cs="Arial"/>
          <w:sz w:val="20"/>
        </w:rPr>
      </w:pPr>
      <w:r>
        <w:rPr>
          <w:rFonts w:ascii="Arial" w:hAnsi="Arial" w:cs="Arial"/>
          <w:sz w:val="20"/>
          <w:u w:val="single"/>
        </w:rPr>
        <w:t>Observation</w:t>
      </w:r>
      <w:r w:rsidR="00BE0535">
        <w:rPr>
          <w:rFonts w:ascii="Arial" w:hAnsi="Arial" w:cs="Arial"/>
          <w:sz w:val="20"/>
          <w:u w:val="single"/>
        </w:rPr>
        <w:t>1</w:t>
      </w:r>
      <w:r w:rsidRPr="006F5DDF">
        <w:rPr>
          <w:rFonts w:ascii="Arial" w:hAnsi="Arial" w:cs="Arial"/>
          <w:sz w:val="20"/>
        </w:rPr>
        <w:t xml:space="preserve">: </w:t>
      </w:r>
      <w:r>
        <w:rPr>
          <w:rFonts w:ascii="Arial" w:hAnsi="Arial" w:cs="Arial"/>
          <w:sz w:val="20"/>
        </w:rPr>
        <w:t xml:space="preserve">Link-level simulation is sufficient to decide possible </w:t>
      </w:r>
      <w:r w:rsidRPr="00060D57">
        <w:rPr>
          <w:rFonts w:ascii="Arial" w:hAnsi="Arial" w:cs="Arial"/>
          <w:sz w:val="20"/>
        </w:rPr>
        <w:t>time location of additional SRS symbols</w:t>
      </w:r>
      <w:r w:rsidRPr="006F5DDF">
        <w:rPr>
          <w:rFonts w:ascii="Arial" w:hAnsi="Arial" w:cs="Arial"/>
          <w:sz w:val="20"/>
        </w:rPr>
        <w:t>.</w:t>
      </w:r>
    </w:p>
    <w:p w14:paraId="39D83329" w14:textId="6EF1C924" w:rsidR="00843292" w:rsidRDefault="00843292" w:rsidP="00843292">
      <w:pPr>
        <w:pStyle w:val="LGTdoc1"/>
        <w:spacing w:beforeLines="0" w:before="120" w:after="220" w:afterAutospacing="0"/>
        <w:rPr>
          <w:rFonts w:ascii="Arial" w:eastAsia="Malgun Gothic" w:hAnsi="Arial" w:cs="Arial"/>
          <w:b w:val="0"/>
          <w:snapToGrid/>
          <w:sz w:val="20"/>
          <w:szCs w:val="22"/>
          <w:lang w:eastAsia="zh-CN"/>
        </w:rPr>
      </w:pPr>
      <w:r>
        <w:rPr>
          <w:rFonts w:ascii="Arial" w:eastAsia="Malgun Gothic" w:hAnsi="Arial" w:cs="Arial"/>
          <w:b w:val="0"/>
          <w:snapToGrid/>
          <w:sz w:val="20"/>
          <w:szCs w:val="22"/>
          <w:lang w:eastAsia="zh-CN"/>
        </w:rPr>
        <w:t xml:space="preserve">The preliminary link-level evaluation results are summarized in </w:t>
      </w:r>
      <w:r w:rsidRPr="00822F7C">
        <w:rPr>
          <w:rFonts w:ascii="Arial" w:eastAsia="Malgun Gothic" w:hAnsi="Arial" w:cs="Arial"/>
          <w:snapToGrid/>
          <w:sz w:val="20"/>
          <w:szCs w:val="22"/>
          <w:lang w:eastAsia="zh-CN"/>
        </w:rPr>
        <w:t>Figure 4</w:t>
      </w:r>
      <w:r w:rsidRPr="00822F7C">
        <w:rPr>
          <w:rFonts w:ascii="Arial" w:eastAsia="Malgun Gothic" w:hAnsi="Arial" w:cs="Arial"/>
          <w:b w:val="0"/>
          <w:snapToGrid/>
          <w:sz w:val="20"/>
          <w:szCs w:val="22"/>
          <w:lang w:eastAsia="zh-CN"/>
        </w:rPr>
        <w:t xml:space="preserve"> </w:t>
      </w:r>
      <w:r>
        <w:rPr>
          <w:rFonts w:ascii="Arial" w:eastAsia="Malgun Gothic" w:hAnsi="Arial" w:cs="Arial"/>
          <w:b w:val="0"/>
          <w:snapToGrid/>
          <w:sz w:val="20"/>
          <w:szCs w:val="22"/>
          <w:lang w:eastAsia="zh-CN"/>
        </w:rPr>
        <w:t xml:space="preserve">to compare the DL throughput using SVD precoding based on SRS channel estimation </w:t>
      </w:r>
      <w:r w:rsidR="00902C7E">
        <w:rPr>
          <w:rFonts w:ascii="Arial" w:eastAsia="Malgun Gothic" w:hAnsi="Arial" w:cs="Arial"/>
          <w:b w:val="0"/>
          <w:snapToGrid/>
          <w:sz w:val="20"/>
          <w:szCs w:val="22"/>
          <w:lang w:eastAsia="zh-CN"/>
        </w:rPr>
        <w:t>with</w:t>
      </w:r>
      <w:r>
        <w:rPr>
          <w:rFonts w:ascii="Arial" w:eastAsia="Malgun Gothic" w:hAnsi="Arial" w:cs="Arial"/>
          <w:b w:val="0"/>
          <w:snapToGrid/>
          <w:sz w:val="20"/>
          <w:szCs w:val="22"/>
          <w:lang w:eastAsia="zh-CN"/>
        </w:rPr>
        <w:t xml:space="preserve"> different number of SRS symbols in a normal UL subframe. The evaluation assumptions are given in Appendix. Wideband SRS over 48RBs is applied for all SRS symbols.</w:t>
      </w:r>
    </w:p>
    <w:p w14:paraId="362F88BB" w14:textId="77777777" w:rsidR="00843292" w:rsidRDefault="00843292" w:rsidP="00843292">
      <w:pPr>
        <w:pStyle w:val="LGTdoc1"/>
        <w:spacing w:beforeLines="0" w:before="120" w:after="220" w:afterAutospacing="0"/>
        <w:jc w:val="center"/>
        <w:rPr>
          <w:rFonts w:ascii="Arial" w:eastAsia="Malgun Gothic" w:hAnsi="Arial" w:cs="Arial"/>
          <w:b w:val="0"/>
          <w:snapToGrid/>
          <w:sz w:val="20"/>
          <w:szCs w:val="22"/>
          <w:lang w:eastAsia="zh-CN"/>
        </w:rPr>
      </w:pPr>
      <w:r w:rsidRPr="00A318A8">
        <w:rPr>
          <w:rFonts w:ascii="Arial" w:eastAsia="Malgun Gothic" w:hAnsi="Arial" w:cs="Arial"/>
          <w:b w:val="0"/>
          <w:noProof/>
          <w:snapToGrid/>
          <w:sz w:val="20"/>
          <w:szCs w:val="22"/>
          <w:lang w:eastAsia="zh-CN"/>
        </w:rPr>
        <w:drawing>
          <wp:inline distT="0" distB="0" distL="0" distR="0" wp14:anchorId="3A90C7F1" wp14:editId="5F53484F">
            <wp:extent cx="4094703" cy="33149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02138" cy="3320955"/>
                    </a:xfrm>
                    <a:prstGeom prst="rect">
                      <a:avLst/>
                    </a:prstGeom>
                    <a:noFill/>
                    <a:ln>
                      <a:noFill/>
                    </a:ln>
                  </pic:spPr>
                </pic:pic>
              </a:graphicData>
            </a:graphic>
          </wp:inline>
        </w:drawing>
      </w:r>
    </w:p>
    <w:p w14:paraId="589D49CB" w14:textId="2E25BE0E" w:rsidR="00843292" w:rsidRPr="006162B2" w:rsidRDefault="00843292" w:rsidP="00843292">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Pr>
          <w:rFonts w:ascii="Arial" w:hAnsi="Arial" w:cs="Arial"/>
          <w:sz w:val="20"/>
          <w:szCs w:val="22"/>
        </w:rPr>
        <w:t xml:space="preserve">4 </w:t>
      </w:r>
      <w:r w:rsidR="002C3D88">
        <w:rPr>
          <w:rFonts w:ascii="Arial" w:hAnsi="Arial" w:cs="Arial"/>
          <w:sz w:val="20"/>
          <w:szCs w:val="22"/>
        </w:rPr>
        <w:t>DL user throughput</w:t>
      </w:r>
      <w:r w:rsidR="000360A4">
        <w:rPr>
          <w:rFonts w:ascii="Arial" w:hAnsi="Arial" w:cs="Arial"/>
          <w:sz w:val="20"/>
          <w:szCs w:val="22"/>
        </w:rPr>
        <w:t xml:space="preserve"> </w:t>
      </w:r>
    </w:p>
    <w:p w14:paraId="2524E51D" w14:textId="77777777" w:rsidR="00843292" w:rsidRDefault="00843292" w:rsidP="00843292">
      <w:pPr>
        <w:pStyle w:val="LGTdoc1"/>
        <w:spacing w:beforeLines="0" w:before="120" w:after="220" w:afterAutospacing="0"/>
        <w:rPr>
          <w:rFonts w:ascii="Arial" w:hAnsi="Arial" w:cs="Arial"/>
          <w:sz w:val="20"/>
        </w:rPr>
      </w:pPr>
      <w:r>
        <w:rPr>
          <w:rFonts w:ascii="Arial" w:hAnsi="Arial" w:cs="Arial"/>
          <w:sz w:val="20"/>
          <w:u w:val="single"/>
        </w:rPr>
        <w:t>Observation2</w:t>
      </w:r>
      <w:r w:rsidRPr="006F5DDF">
        <w:rPr>
          <w:rFonts w:ascii="Arial" w:hAnsi="Arial" w:cs="Arial"/>
          <w:sz w:val="20"/>
        </w:rPr>
        <w:t xml:space="preserve">: </w:t>
      </w:r>
    </w:p>
    <w:p w14:paraId="13764063" w14:textId="763D651A" w:rsidR="00843292" w:rsidRDefault="00843292" w:rsidP="00843292">
      <w:pPr>
        <w:pStyle w:val="LGTdoc1"/>
        <w:numPr>
          <w:ilvl w:val="0"/>
          <w:numId w:val="22"/>
        </w:numPr>
        <w:spacing w:beforeLines="0" w:before="120" w:after="220" w:afterAutospacing="0"/>
        <w:rPr>
          <w:rFonts w:ascii="Arial" w:hAnsi="Arial" w:cs="Arial"/>
          <w:sz w:val="20"/>
        </w:rPr>
      </w:pPr>
      <w:r>
        <w:rPr>
          <w:rFonts w:ascii="Arial" w:hAnsi="Arial" w:cs="Arial"/>
          <w:sz w:val="20"/>
        </w:rPr>
        <w:t>The 2</w:t>
      </w:r>
      <w:r w:rsidR="002E2C9D">
        <w:rPr>
          <w:rFonts w:ascii="Arial" w:hAnsi="Arial" w:cs="Arial"/>
          <w:sz w:val="20"/>
        </w:rPr>
        <w:t>, 4, 7 and 14</w:t>
      </w:r>
      <w:r>
        <w:rPr>
          <w:rFonts w:ascii="Arial" w:hAnsi="Arial" w:cs="Arial"/>
          <w:sz w:val="20"/>
        </w:rPr>
        <w:t xml:space="preserve">-symbol SRS repetitions achieve SNR gain up to around </w:t>
      </w:r>
      <w:r w:rsidR="002E2C9D">
        <w:rPr>
          <w:rFonts w:ascii="Arial" w:hAnsi="Arial" w:cs="Arial"/>
          <w:sz w:val="20"/>
        </w:rPr>
        <w:t>2</w:t>
      </w:r>
      <w:r>
        <w:rPr>
          <w:rFonts w:ascii="Arial" w:hAnsi="Arial" w:cs="Arial"/>
          <w:sz w:val="20"/>
        </w:rPr>
        <w:t>dB</w:t>
      </w:r>
      <w:r w:rsidR="002E2C9D">
        <w:rPr>
          <w:rFonts w:ascii="Arial" w:hAnsi="Arial" w:cs="Arial"/>
          <w:sz w:val="20"/>
        </w:rPr>
        <w:t xml:space="preserve">, </w:t>
      </w:r>
      <w:r w:rsidR="00585F51">
        <w:rPr>
          <w:rFonts w:ascii="Arial" w:hAnsi="Arial" w:cs="Arial"/>
          <w:sz w:val="20"/>
        </w:rPr>
        <w:t>3.5</w:t>
      </w:r>
      <w:r>
        <w:rPr>
          <w:rFonts w:ascii="Arial" w:hAnsi="Arial" w:cs="Arial"/>
          <w:sz w:val="20"/>
        </w:rPr>
        <w:t>dB</w:t>
      </w:r>
      <w:r w:rsidR="002E2C9D">
        <w:rPr>
          <w:rFonts w:ascii="Arial" w:hAnsi="Arial" w:cs="Arial"/>
          <w:sz w:val="20"/>
        </w:rPr>
        <w:t xml:space="preserve">, </w:t>
      </w:r>
      <w:r w:rsidR="00585F51">
        <w:rPr>
          <w:rFonts w:ascii="Arial" w:hAnsi="Arial" w:cs="Arial"/>
          <w:sz w:val="20"/>
        </w:rPr>
        <w:t>4.5</w:t>
      </w:r>
      <w:r w:rsidR="002E2C9D">
        <w:rPr>
          <w:rFonts w:ascii="Arial" w:hAnsi="Arial" w:cs="Arial"/>
          <w:sz w:val="20"/>
        </w:rPr>
        <w:t>dB, and 5dB,</w:t>
      </w:r>
      <w:r>
        <w:rPr>
          <w:rFonts w:ascii="Arial" w:hAnsi="Arial" w:cs="Arial"/>
          <w:sz w:val="20"/>
        </w:rPr>
        <w:t xml:space="preserve"> respectively relative to single SRS</w:t>
      </w:r>
      <w:r w:rsidRPr="006F5DDF">
        <w:rPr>
          <w:rFonts w:ascii="Arial" w:hAnsi="Arial" w:cs="Arial"/>
          <w:sz w:val="20"/>
        </w:rPr>
        <w:t>.</w:t>
      </w:r>
    </w:p>
    <w:p w14:paraId="2CEDB2DC" w14:textId="4BD061FC" w:rsidR="002E2C9D" w:rsidRDefault="002E2C9D" w:rsidP="00843292">
      <w:pPr>
        <w:pStyle w:val="LGTdoc1"/>
        <w:numPr>
          <w:ilvl w:val="0"/>
          <w:numId w:val="22"/>
        </w:numPr>
        <w:spacing w:beforeLines="0" w:before="120" w:after="220" w:afterAutospacing="0"/>
        <w:rPr>
          <w:rFonts w:ascii="Arial" w:hAnsi="Arial" w:cs="Arial"/>
          <w:sz w:val="20"/>
        </w:rPr>
      </w:pPr>
      <w:r>
        <w:rPr>
          <w:rFonts w:ascii="Arial" w:hAnsi="Arial" w:cs="Arial"/>
          <w:sz w:val="20"/>
        </w:rPr>
        <w:t xml:space="preserve">Gain is getting saturated </w:t>
      </w:r>
      <w:r w:rsidR="002B4800">
        <w:rPr>
          <w:rFonts w:ascii="Arial" w:hAnsi="Arial" w:cs="Arial"/>
          <w:sz w:val="20"/>
        </w:rPr>
        <w:t>for</w:t>
      </w:r>
      <w:r>
        <w:rPr>
          <w:rFonts w:ascii="Arial" w:hAnsi="Arial" w:cs="Arial"/>
          <w:sz w:val="20"/>
        </w:rPr>
        <w:t xml:space="preserve"> more than 7 </w:t>
      </w:r>
      <w:r w:rsidR="002B4800">
        <w:rPr>
          <w:rFonts w:ascii="Arial" w:hAnsi="Arial" w:cs="Arial"/>
          <w:sz w:val="20"/>
        </w:rPr>
        <w:t xml:space="preserve">SRS </w:t>
      </w:r>
      <w:r>
        <w:rPr>
          <w:rFonts w:ascii="Arial" w:hAnsi="Arial" w:cs="Arial"/>
          <w:sz w:val="20"/>
        </w:rPr>
        <w:t>symbols.</w:t>
      </w:r>
    </w:p>
    <w:p w14:paraId="013C0E11" w14:textId="77777777" w:rsidR="00A318A8" w:rsidRDefault="00A318A8" w:rsidP="00BE0535">
      <w:pPr>
        <w:pStyle w:val="LGTdoc1"/>
        <w:spacing w:beforeLines="0" w:before="120" w:after="220" w:afterAutospacing="0"/>
        <w:rPr>
          <w:rFonts w:ascii="Arial" w:hAnsi="Arial" w:cs="Arial"/>
          <w:sz w:val="20"/>
        </w:rPr>
      </w:pP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2"/>
    <w:bookmarkEnd w:id="3"/>
    <w:p w14:paraId="1CC4EAA3" w14:textId="6A41CC92" w:rsidR="001A1BF8" w:rsidRPr="006F5DDF" w:rsidRDefault="00720702" w:rsidP="00A4397C">
      <w:pPr>
        <w:pStyle w:val="LGTdoc1"/>
        <w:spacing w:beforeLines="0" w:before="120" w:after="220" w:afterAutospacing="0"/>
        <w:rPr>
          <w:rFonts w:ascii="Arial" w:hAnsi="Arial" w:cs="Arial"/>
          <w:b w:val="0"/>
          <w:sz w:val="20"/>
        </w:rPr>
      </w:pPr>
      <w:r w:rsidRPr="006F5DDF">
        <w:rPr>
          <w:rFonts w:ascii="Arial" w:hAnsi="Arial" w:cs="Arial"/>
          <w:b w:val="0"/>
          <w:sz w:val="20"/>
        </w:rPr>
        <w:t>The</w:t>
      </w:r>
      <w:r w:rsidR="00155534" w:rsidRPr="006F5DDF">
        <w:rPr>
          <w:rFonts w:ascii="Arial" w:hAnsi="Arial" w:cs="Arial"/>
          <w:b w:val="0"/>
          <w:sz w:val="20"/>
        </w:rPr>
        <w:t xml:space="preserve"> </w:t>
      </w:r>
      <w:r w:rsidRPr="006F5DDF">
        <w:rPr>
          <w:rFonts w:ascii="Arial" w:hAnsi="Arial" w:cs="Arial"/>
          <w:b w:val="0"/>
          <w:sz w:val="20"/>
        </w:rPr>
        <w:t>proposals made in this contribution are summarized below.</w:t>
      </w:r>
    </w:p>
    <w:p w14:paraId="1B476901"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w:t>
      </w:r>
      <w:r w:rsidRPr="006F5DDF">
        <w:rPr>
          <w:rFonts w:ascii="Arial" w:hAnsi="Arial" w:cs="Arial"/>
          <w:sz w:val="20"/>
        </w:rPr>
        <w:t xml:space="preserve">: </w:t>
      </w:r>
      <w:r>
        <w:rPr>
          <w:rFonts w:ascii="Arial" w:hAnsi="Arial" w:cs="Arial"/>
          <w:sz w:val="20"/>
        </w:rPr>
        <w:t xml:space="preserve">The </w:t>
      </w:r>
      <w:r w:rsidRPr="000C1ACC">
        <w:rPr>
          <w:rFonts w:ascii="Arial" w:hAnsi="Arial" w:cs="Arial"/>
          <w:sz w:val="20"/>
        </w:rPr>
        <w:t xml:space="preserve">additional and legacy SRS </w:t>
      </w:r>
      <w:r>
        <w:rPr>
          <w:rFonts w:ascii="Arial" w:hAnsi="Arial" w:cs="Arial"/>
          <w:sz w:val="20"/>
        </w:rPr>
        <w:t>symbols can be</w:t>
      </w:r>
      <w:r w:rsidRPr="000C1ACC">
        <w:rPr>
          <w:rFonts w:ascii="Arial" w:hAnsi="Arial" w:cs="Arial"/>
          <w:sz w:val="20"/>
        </w:rPr>
        <w:t xml:space="preserve"> separately configured to a UE.</w:t>
      </w:r>
    </w:p>
    <w:p w14:paraId="1D940690" w14:textId="77777777" w:rsidR="00291A3D" w:rsidRPr="000C1ACC" w:rsidRDefault="00291A3D" w:rsidP="00291A3D">
      <w:pPr>
        <w:pStyle w:val="LGTdoc1"/>
        <w:numPr>
          <w:ilvl w:val="0"/>
          <w:numId w:val="22"/>
        </w:numPr>
        <w:spacing w:beforeLines="0" w:after="120" w:afterAutospacing="0"/>
        <w:rPr>
          <w:rFonts w:ascii="Arial" w:hAnsi="Arial" w:cs="Arial"/>
          <w:sz w:val="20"/>
        </w:rPr>
      </w:pPr>
      <w:r>
        <w:rPr>
          <w:rFonts w:ascii="Arial" w:hAnsi="Arial" w:cs="Arial"/>
          <w:sz w:val="20"/>
        </w:rPr>
        <w:t xml:space="preserve">FFS whether to configure the additional </w:t>
      </w:r>
      <w:r w:rsidRPr="000C1ACC">
        <w:rPr>
          <w:rFonts w:ascii="Arial" w:hAnsi="Arial" w:cs="Arial"/>
          <w:sz w:val="20"/>
        </w:rPr>
        <w:t xml:space="preserve">and legacy SRS </w:t>
      </w:r>
      <w:r>
        <w:rPr>
          <w:rFonts w:ascii="Arial" w:hAnsi="Arial" w:cs="Arial"/>
          <w:sz w:val="20"/>
        </w:rPr>
        <w:t>symbols together</w:t>
      </w:r>
    </w:p>
    <w:p w14:paraId="52CC7975"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Pr>
          <w:rFonts w:ascii="Arial" w:hAnsi="Arial" w:cs="Arial"/>
          <w:sz w:val="20"/>
        </w:rPr>
        <w:t>Further consider Opt1 and Opt3 for possible time location of SRS symbols from cell perspective</w:t>
      </w:r>
      <w:r w:rsidRPr="006F5DDF">
        <w:rPr>
          <w:rFonts w:ascii="Arial" w:hAnsi="Arial" w:cs="Arial"/>
          <w:sz w:val="20"/>
        </w:rPr>
        <w:t>.</w:t>
      </w:r>
    </w:p>
    <w:p w14:paraId="095C71B9" w14:textId="77777777" w:rsidR="00291A3D" w:rsidRPr="00291A3D" w:rsidRDefault="00291A3D" w:rsidP="00291A3D">
      <w:pPr>
        <w:pStyle w:val="LGTdoc1"/>
        <w:numPr>
          <w:ilvl w:val="0"/>
          <w:numId w:val="22"/>
        </w:numPr>
        <w:spacing w:beforeLines="0" w:after="120" w:afterAutospacing="0"/>
        <w:rPr>
          <w:rFonts w:ascii="Arial" w:hAnsi="Arial" w:cs="Arial"/>
          <w:sz w:val="20"/>
        </w:rPr>
      </w:pPr>
      <w:r w:rsidRPr="00291A3D">
        <w:rPr>
          <w:rFonts w:ascii="Arial" w:hAnsi="Arial" w:cs="Arial"/>
          <w:sz w:val="20"/>
        </w:rPr>
        <w:t>Option 1: All symbols in one slot can be used for SRS from cell perspective</w:t>
      </w:r>
    </w:p>
    <w:p w14:paraId="3A836F1E" w14:textId="77777777" w:rsidR="00291A3D" w:rsidRPr="00291A3D" w:rsidRDefault="00291A3D" w:rsidP="00291A3D">
      <w:pPr>
        <w:pStyle w:val="LGTdoc1"/>
        <w:numPr>
          <w:ilvl w:val="0"/>
          <w:numId w:val="22"/>
        </w:numPr>
        <w:spacing w:beforeLines="0" w:after="120" w:afterAutospacing="0"/>
        <w:rPr>
          <w:rFonts w:ascii="Arial" w:hAnsi="Arial" w:cs="Arial"/>
          <w:sz w:val="20"/>
        </w:rPr>
      </w:pPr>
      <w:r w:rsidRPr="00291A3D">
        <w:rPr>
          <w:rFonts w:ascii="Arial" w:hAnsi="Arial" w:cs="Arial"/>
          <w:sz w:val="20"/>
        </w:rPr>
        <w:t>Option 3: A subset of symbols in one slot can be used for SRS from cell perspective</w:t>
      </w:r>
    </w:p>
    <w:p w14:paraId="4FADF7B1"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Pr>
          <w:rFonts w:ascii="Arial" w:hAnsi="Arial" w:cs="Arial"/>
          <w:sz w:val="20"/>
        </w:rPr>
        <w:t>Support intra-slot SRS repetition with flexible configuration for capacity enhancement</w:t>
      </w:r>
      <w:r w:rsidRPr="006F5DDF">
        <w:rPr>
          <w:rFonts w:ascii="Arial" w:hAnsi="Arial" w:cs="Arial"/>
          <w:sz w:val="20"/>
        </w:rPr>
        <w:t>.</w:t>
      </w:r>
    </w:p>
    <w:p w14:paraId="1A69708B"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4</w:t>
      </w:r>
      <w:r w:rsidRPr="006F5DDF">
        <w:rPr>
          <w:rFonts w:ascii="Arial" w:hAnsi="Arial" w:cs="Arial"/>
          <w:sz w:val="20"/>
        </w:rPr>
        <w:t xml:space="preserve">: </w:t>
      </w:r>
      <w:r>
        <w:rPr>
          <w:rFonts w:ascii="Arial" w:hAnsi="Arial" w:cs="Arial"/>
          <w:sz w:val="20"/>
        </w:rPr>
        <w:t>Support intra-slot SRS antenna switching for a normal subframe configured with additional SRS symbols.</w:t>
      </w:r>
    </w:p>
    <w:p w14:paraId="5A0F4635" w14:textId="77777777" w:rsidR="00291A3D" w:rsidRDefault="00291A3D" w:rsidP="00291A3D">
      <w:pPr>
        <w:pStyle w:val="LGTdoc1"/>
        <w:spacing w:beforeLines="0" w:after="120" w:afterAutospacing="0"/>
        <w:ind w:firstLine="800"/>
        <w:rPr>
          <w:rFonts w:ascii="Arial" w:hAnsi="Arial" w:cs="Arial"/>
          <w:sz w:val="20"/>
        </w:rPr>
      </w:pPr>
      <w:r>
        <w:rPr>
          <w:rFonts w:ascii="Arial" w:hAnsi="Arial" w:cs="Arial"/>
          <w:sz w:val="20"/>
        </w:rPr>
        <w:t>- Study techniques to enable coexistence with legacy SRS transmissions.</w:t>
      </w:r>
    </w:p>
    <w:p w14:paraId="1705448F"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 xml:space="preserve">: </w:t>
      </w:r>
      <w:r>
        <w:rPr>
          <w:rFonts w:ascii="Arial" w:hAnsi="Arial" w:cs="Arial"/>
          <w:sz w:val="20"/>
        </w:rPr>
        <w:t>Support at least aperiodic SRS transmission on additional SRS symbols. The aperiodic SRS transmission shall support SRS antenna switching.</w:t>
      </w:r>
    </w:p>
    <w:p w14:paraId="4023EB9B" w14:textId="77777777" w:rsidR="00291A3D" w:rsidRDefault="00291A3D" w:rsidP="00291A3D">
      <w:pPr>
        <w:pStyle w:val="LGTdoc1"/>
        <w:spacing w:beforeLines="0" w:after="120" w:afterAutospacing="0"/>
        <w:rPr>
          <w:rFonts w:ascii="Arial" w:hAnsi="Arial" w:cs="Arial"/>
          <w:sz w:val="20"/>
        </w:rPr>
      </w:pPr>
      <w:r w:rsidRPr="00C50B1B">
        <w:rPr>
          <w:rFonts w:ascii="Arial" w:hAnsi="Arial" w:cs="Arial"/>
          <w:sz w:val="20"/>
          <w:u w:val="single"/>
        </w:rPr>
        <w:t xml:space="preserve">Proposal </w:t>
      </w:r>
      <w:r>
        <w:rPr>
          <w:rFonts w:ascii="Arial" w:hAnsi="Arial" w:cs="Arial"/>
          <w:sz w:val="20"/>
          <w:u w:val="single"/>
        </w:rPr>
        <w:t>6</w:t>
      </w:r>
      <w:r w:rsidRPr="00C50B1B">
        <w:rPr>
          <w:rFonts w:ascii="Arial" w:hAnsi="Arial" w:cs="Arial"/>
          <w:sz w:val="20"/>
          <w:u w:val="single"/>
        </w:rPr>
        <w:t>:</w:t>
      </w:r>
      <w:r>
        <w:rPr>
          <w:rFonts w:ascii="Arial" w:hAnsi="Arial" w:cs="Arial"/>
          <w:sz w:val="20"/>
        </w:rPr>
        <w:t xml:space="preserve"> Further consider periodic SRS transmission on additional SRS symbols</w:t>
      </w:r>
      <w:r w:rsidRPr="006F5DDF">
        <w:rPr>
          <w:rFonts w:ascii="Arial" w:hAnsi="Arial" w:cs="Arial"/>
          <w:sz w:val="20"/>
        </w:rPr>
        <w:t>.</w:t>
      </w:r>
    </w:p>
    <w:p w14:paraId="3D1261FD" w14:textId="77777777" w:rsidR="00291A3D" w:rsidRDefault="00291A3D" w:rsidP="00291A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Consider flexible power control (i.e., different open loop/close loop parameters) at least for additional SRS symbols</w:t>
      </w:r>
      <w:r w:rsidRPr="006F5DDF">
        <w:rPr>
          <w:rFonts w:ascii="Arial" w:hAnsi="Arial" w:cs="Arial"/>
          <w:sz w:val="20"/>
        </w:rPr>
        <w:t>.</w:t>
      </w:r>
    </w:p>
    <w:p w14:paraId="05460819" w14:textId="77777777" w:rsidR="00291A3D" w:rsidRPr="006F5DDF" w:rsidRDefault="00291A3D" w:rsidP="00291A3D">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8</w:t>
      </w:r>
      <w:r w:rsidRPr="006F5DDF">
        <w:rPr>
          <w:rFonts w:ascii="Arial" w:hAnsi="Arial" w:cs="Arial"/>
          <w:sz w:val="20"/>
        </w:rPr>
        <w:t xml:space="preserve">: Further consider </w:t>
      </w:r>
      <w:r>
        <w:rPr>
          <w:rFonts w:ascii="Arial" w:hAnsi="Arial" w:cs="Arial"/>
          <w:sz w:val="20"/>
        </w:rPr>
        <w:t xml:space="preserve">SRS configurations based reducing the number of </w:t>
      </w:r>
      <w:r w:rsidRPr="006F5DDF">
        <w:rPr>
          <w:rFonts w:ascii="Arial" w:hAnsi="Arial" w:cs="Arial"/>
          <w:sz w:val="20"/>
        </w:rPr>
        <w:t>power changes</w:t>
      </w:r>
      <w:r>
        <w:rPr>
          <w:rFonts w:ascii="Arial" w:hAnsi="Arial" w:cs="Arial"/>
          <w:sz w:val="20"/>
        </w:rPr>
        <w:t xml:space="preserve"> in a subframe</w:t>
      </w:r>
      <w:r w:rsidRPr="006F5DDF">
        <w:rPr>
          <w:rFonts w:ascii="Arial" w:hAnsi="Arial" w:cs="Arial"/>
          <w:sz w:val="20"/>
        </w:rPr>
        <w:t>.</w:t>
      </w:r>
    </w:p>
    <w:p w14:paraId="019B99AB" w14:textId="6206F89F" w:rsidR="00EF6166" w:rsidRDefault="00EF6166" w:rsidP="00EF6166">
      <w:pPr>
        <w:pStyle w:val="LGTdoc1"/>
        <w:spacing w:beforeLines="0" w:before="12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9</w:t>
      </w:r>
      <w:r w:rsidRPr="006F5DDF">
        <w:rPr>
          <w:rFonts w:ascii="Arial" w:hAnsi="Arial" w:cs="Arial"/>
          <w:sz w:val="20"/>
        </w:rPr>
        <w:t xml:space="preserve">: </w:t>
      </w:r>
      <w:r>
        <w:rPr>
          <w:rFonts w:ascii="Arial" w:hAnsi="Arial" w:cs="Arial"/>
          <w:sz w:val="20"/>
        </w:rPr>
        <w:t>Consider how to do</w:t>
      </w:r>
      <w:r w:rsidRPr="006F5DDF">
        <w:rPr>
          <w:rFonts w:ascii="Arial" w:hAnsi="Arial" w:cs="Arial"/>
          <w:sz w:val="20"/>
        </w:rPr>
        <w:t xml:space="preserve"> </w:t>
      </w:r>
      <w:r>
        <w:rPr>
          <w:rFonts w:ascii="Arial" w:hAnsi="Arial" w:cs="Arial"/>
          <w:sz w:val="20"/>
        </w:rPr>
        <w:t xml:space="preserve">rate matching/shortening in a normal uplink subframe containing self </w:t>
      </w:r>
      <w:r w:rsidR="0038340F">
        <w:rPr>
          <w:rFonts w:ascii="Arial" w:hAnsi="Arial" w:cs="Arial"/>
          <w:sz w:val="20"/>
        </w:rPr>
        <w:t>and/</w:t>
      </w:r>
      <w:r>
        <w:rPr>
          <w:rFonts w:ascii="Arial" w:hAnsi="Arial" w:cs="Arial"/>
          <w:sz w:val="20"/>
        </w:rPr>
        <w:t>or intra-cell SRS using more than one symbol in a normal uplink subframe.</w:t>
      </w:r>
    </w:p>
    <w:p w14:paraId="6AB14ABF" w14:textId="798F0C78" w:rsidR="00291A3D" w:rsidRDefault="00291A3D" w:rsidP="00291A3D">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Consider flexible</w:t>
      </w:r>
      <w:r w:rsidRPr="006F5DDF">
        <w:rPr>
          <w:rFonts w:ascii="Arial" w:hAnsi="Arial" w:cs="Arial"/>
          <w:sz w:val="20"/>
        </w:rPr>
        <w:t xml:space="preserve"> </w:t>
      </w:r>
      <w:r>
        <w:rPr>
          <w:rFonts w:ascii="Arial" w:hAnsi="Arial" w:cs="Arial"/>
          <w:sz w:val="20"/>
        </w:rPr>
        <w:t>SRS configurations for</w:t>
      </w:r>
      <w:r w:rsidRPr="006F5DDF">
        <w:rPr>
          <w:rFonts w:ascii="Arial" w:hAnsi="Arial" w:cs="Arial"/>
          <w:sz w:val="20"/>
        </w:rPr>
        <w:t xml:space="preserve"> </w:t>
      </w:r>
      <w:r>
        <w:rPr>
          <w:rFonts w:ascii="Arial" w:hAnsi="Arial" w:cs="Arial"/>
          <w:sz w:val="20"/>
        </w:rPr>
        <w:t>PUSCH/PUCCH rate matching</w:t>
      </w:r>
      <w:r w:rsidRPr="006F5DDF">
        <w:rPr>
          <w:rFonts w:ascii="Arial" w:hAnsi="Arial" w:cs="Arial"/>
          <w:sz w:val="20"/>
        </w:rPr>
        <w:t>.</w:t>
      </w:r>
    </w:p>
    <w:p w14:paraId="395579C2" w14:textId="2339F061" w:rsidR="00060D57" w:rsidRDefault="00060D57" w:rsidP="00060D57">
      <w:pPr>
        <w:pStyle w:val="LGTdoc1"/>
        <w:spacing w:beforeLines="0" w:before="120" w:after="220" w:afterAutospacing="0"/>
        <w:rPr>
          <w:rFonts w:ascii="Arial" w:hAnsi="Arial" w:cs="Arial"/>
          <w:sz w:val="20"/>
        </w:rPr>
      </w:pPr>
      <w:r>
        <w:rPr>
          <w:rFonts w:ascii="Arial" w:hAnsi="Arial" w:cs="Arial"/>
          <w:sz w:val="20"/>
          <w:u w:val="single"/>
        </w:rPr>
        <w:t>Observation</w:t>
      </w:r>
      <w:r w:rsidR="00307524">
        <w:rPr>
          <w:rFonts w:ascii="Arial" w:hAnsi="Arial" w:cs="Arial"/>
          <w:sz w:val="20"/>
          <w:u w:val="single"/>
        </w:rPr>
        <w:t>1</w:t>
      </w:r>
      <w:r w:rsidRPr="006F5DDF">
        <w:rPr>
          <w:rFonts w:ascii="Arial" w:hAnsi="Arial" w:cs="Arial"/>
          <w:sz w:val="20"/>
        </w:rPr>
        <w:t xml:space="preserve">: </w:t>
      </w:r>
      <w:r>
        <w:rPr>
          <w:rFonts w:ascii="Arial" w:hAnsi="Arial" w:cs="Arial"/>
          <w:sz w:val="20"/>
        </w:rPr>
        <w:t xml:space="preserve">Link-level simulation is sufficient to decide possible </w:t>
      </w:r>
      <w:r w:rsidRPr="00060D57">
        <w:rPr>
          <w:rFonts w:ascii="Arial" w:hAnsi="Arial" w:cs="Arial"/>
          <w:sz w:val="20"/>
        </w:rPr>
        <w:t>time location of additional SRS symbols</w:t>
      </w:r>
      <w:r w:rsidRPr="006F5DDF">
        <w:rPr>
          <w:rFonts w:ascii="Arial" w:hAnsi="Arial" w:cs="Arial"/>
          <w:sz w:val="20"/>
        </w:rPr>
        <w:t>.</w:t>
      </w:r>
    </w:p>
    <w:p w14:paraId="29E8777C" w14:textId="6C0E9513" w:rsidR="002E2C9D" w:rsidRDefault="002E2C9D" w:rsidP="002E2C9D">
      <w:pPr>
        <w:pStyle w:val="LGTdoc1"/>
        <w:spacing w:beforeLines="0" w:before="120" w:after="220" w:afterAutospacing="0"/>
        <w:rPr>
          <w:rFonts w:ascii="Arial" w:hAnsi="Arial" w:cs="Arial"/>
          <w:sz w:val="20"/>
        </w:rPr>
      </w:pPr>
      <w:r w:rsidRPr="002E2C9D">
        <w:rPr>
          <w:rFonts w:ascii="Arial" w:hAnsi="Arial" w:cs="Arial"/>
          <w:sz w:val="20"/>
          <w:u w:val="single"/>
        </w:rPr>
        <w:t xml:space="preserve"> </w:t>
      </w:r>
      <w:r>
        <w:rPr>
          <w:rFonts w:ascii="Arial" w:hAnsi="Arial" w:cs="Arial"/>
          <w:sz w:val="20"/>
          <w:u w:val="single"/>
        </w:rPr>
        <w:t>Observation2</w:t>
      </w:r>
      <w:r w:rsidRPr="006F5DDF">
        <w:rPr>
          <w:rFonts w:ascii="Arial" w:hAnsi="Arial" w:cs="Arial"/>
          <w:sz w:val="20"/>
        </w:rPr>
        <w:t xml:space="preserve">: </w:t>
      </w:r>
    </w:p>
    <w:p w14:paraId="563C871E" w14:textId="791656A6" w:rsidR="002E2C9D" w:rsidRDefault="002E2C9D" w:rsidP="002E2C9D">
      <w:pPr>
        <w:pStyle w:val="LGTdoc1"/>
        <w:numPr>
          <w:ilvl w:val="0"/>
          <w:numId w:val="22"/>
        </w:numPr>
        <w:spacing w:beforeLines="0" w:before="120" w:after="220" w:afterAutospacing="0"/>
        <w:rPr>
          <w:rFonts w:ascii="Arial" w:hAnsi="Arial" w:cs="Arial"/>
          <w:sz w:val="20"/>
        </w:rPr>
      </w:pPr>
      <w:r>
        <w:rPr>
          <w:rFonts w:ascii="Arial" w:hAnsi="Arial" w:cs="Arial"/>
          <w:sz w:val="20"/>
        </w:rPr>
        <w:t xml:space="preserve">The 2, 4, 7 and 14-symbol SRS repetitions achieve SNR gain up to around 2dB, </w:t>
      </w:r>
      <w:r w:rsidR="00873311">
        <w:rPr>
          <w:rFonts w:ascii="Arial" w:hAnsi="Arial" w:cs="Arial"/>
          <w:sz w:val="20"/>
        </w:rPr>
        <w:t>3.5</w:t>
      </w:r>
      <w:r>
        <w:rPr>
          <w:rFonts w:ascii="Arial" w:hAnsi="Arial" w:cs="Arial"/>
          <w:sz w:val="20"/>
        </w:rPr>
        <w:t>dB, 4.5dB, and 5dB, respectively relative to single SRS</w:t>
      </w:r>
      <w:r w:rsidRPr="006F5DDF">
        <w:rPr>
          <w:rFonts w:ascii="Arial" w:hAnsi="Arial" w:cs="Arial"/>
          <w:sz w:val="20"/>
        </w:rPr>
        <w:t>.</w:t>
      </w:r>
    </w:p>
    <w:p w14:paraId="6B187724" w14:textId="058BA34F" w:rsidR="002E2C9D" w:rsidRDefault="002E2C9D" w:rsidP="002E2C9D">
      <w:pPr>
        <w:pStyle w:val="LGTdoc1"/>
        <w:numPr>
          <w:ilvl w:val="0"/>
          <w:numId w:val="22"/>
        </w:numPr>
        <w:spacing w:beforeLines="0" w:before="120" w:after="220" w:afterAutospacing="0"/>
        <w:rPr>
          <w:rFonts w:ascii="Arial" w:hAnsi="Arial" w:cs="Arial"/>
          <w:sz w:val="20"/>
        </w:rPr>
      </w:pPr>
      <w:r>
        <w:rPr>
          <w:rFonts w:ascii="Arial" w:hAnsi="Arial" w:cs="Arial"/>
          <w:sz w:val="20"/>
        </w:rPr>
        <w:t xml:space="preserve">Gain is getting saturated </w:t>
      </w:r>
      <w:r w:rsidR="002B4800">
        <w:rPr>
          <w:rFonts w:ascii="Arial" w:hAnsi="Arial" w:cs="Arial"/>
          <w:sz w:val="20"/>
        </w:rPr>
        <w:t>for</w:t>
      </w:r>
      <w:r>
        <w:rPr>
          <w:rFonts w:ascii="Arial" w:hAnsi="Arial" w:cs="Arial"/>
          <w:sz w:val="20"/>
        </w:rPr>
        <w:t xml:space="preserve"> more than 7 </w:t>
      </w:r>
      <w:r w:rsidR="002B4800">
        <w:rPr>
          <w:rFonts w:ascii="Arial" w:hAnsi="Arial" w:cs="Arial"/>
          <w:sz w:val="20"/>
        </w:rPr>
        <w:t xml:space="preserve">SRS </w:t>
      </w:r>
      <w:bookmarkStart w:id="6" w:name="_GoBack"/>
      <w:bookmarkEnd w:id="6"/>
      <w:r>
        <w:rPr>
          <w:rFonts w:ascii="Arial" w:hAnsi="Arial" w:cs="Arial"/>
          <w:sz w:val="20"/>
        </w:rPr>
        <w:t>symbols.</w:t>
      </w:r>
    </w:p>
    <w:p w14:paraId="552C0FC5" w14:textId="10B8077E" w:rsidR="00A33FC8" w:rsidRDefault="00A33FC8">
      <w:pPr>
        <w:pStyle w:val="LGTdoc1"/>
        <w:spacing w:beforeLines="0" w:before="120" w:after="220" w:afterAutospacing="0"/>
        <w:rPr>
          <w:rFonts w:ascii="Arial" w:hAnsi="Arial" w:cs="Arial"/>
          <w:sz w:val="22"/>
          <w:szCs w:val="22"/>
        </w:rPr>
      </w:pPr>
    </w:p>
    <w:p w14:paraId="7F04141B" w14:textId="5A845DDF" w:rsidR="003E442E" w:rsidRDefault="003E442E">
      <w:pPr>
        <w:pStyle w:val="LGTdoc1"/>
        <w:spacing w:beforeLines="0" w:before="120" w:after="220" w:afterAutospacing="0"/>
        <w:rPr>
          <w:rFonts w:ascii="Arial" w:hAnsi="Arial" w:cs="Arial"/>
          <w:sz w:val="22"/>
          <w:szCs w:val="22"/>
        </w:rPr>
      </w:pPr>
    </w:p>
    <w:p w14:paraId="23121CD7" w14:textId="08E91C01" w:rsidR="003E442E" w:rsidRDefault="003E442E">
      <w:pPr>
        <w:pStyle w:val="LGTdoc1"/>
        <w:spacing w:beforeLines="0" w:before="120" w:after="220" w:afterAutospacing="0"/>
        <w:rPr>
          <w:rFonts w:ascii="Arial" w:hAnsi="Arial" w:cs="Arial"/>
          <w:sz w:val="22"/>
          <w:szCs w:val="22"/>
        </w:rPr>
      </w:pP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7B9F109E" w14:textId="476505E9" w:rsidR="00E73C63" w:rsidRPr="002C3CF8" w:rsidRDefault="00E73C63" w:rsidP="00E73C63">
      <w:pPr>
        <w:pStyle w:val="LGTdoc1"/>
        <w:numPr>
          <w:ilvl w:val="0"/>
          <w:numId w:val="7"/>
        </w:numPr>
        <w:spacing w:before="120" w:after="220"/>
        <w:rPr>
          <w:rFonts w:ascii="Arial" w:hAnsi="Arial" w:cs="Arial"/>
          <w:b w:val="0"/>
          <w:sz w:val="20"/>
          <w:szCs w:val="22"/>
        </w:rPr>
      </w:pPr>
      <w:bookmarkStart w:id="7" w:name="_Ref490169147"/>
      <w:r w:rsidRPr="002C3CF8">
        <w:rPr>
          <w:rFonts w:ascii="Arial" w:hAnsi="Arial" w:cs="Arial"/>
          <w:b w:val="0"/>
          <w:sz w:val="20"/>
          <w:szCs w:val="22"/>
        </w:rPr>
        <w:t>R1-18</w:t>
      </w:r>
      <w:r w:rsidR="00060D57">
        <w:rPr>
          <w:rFonts w:ascii="Arial" w:hAnsi="Arial" w:cs="Arial"/>
          <w:b w:val="0"/>
          <w:sz w:val="20"/>
          <w:szCs w:val="22"/>
        </w:rPr>
        <w:t>10930</w:t>
      </w:r>
      <w:r w:rsidRPr="002C3CF8">
        <w:rPr>
          <w:rFonts w:ascii="Arial" w:hAnsi="Arial" w:cs="Arial"/>
          <w:b w:val="0"/>
          <w:sz w:val="20"/>
          <w:szCs w:val="22"/>
        </w:rPr>
        <w:t>, “Virtual cell ID for SRS”, Qualcomm, RAN1 #94, Gothenburg, Sweden, August 20th – 24th, 2018.</w:t>
      </w:r>
    </w:p>
    <w:p w14:paraId="6FDCAC83" w14:textId="280FF096" w:rsidR="00BB1369" w:rsidRPr="002C3CF8" w:rsidRDefault="00BB1369" w:rsidP="00E73C63">
      <w:pPr>
        <w:pStyle w:val="LGTdoc1"/>
        <w:numPr>
          <w:ilvl w:val="0"/>
          <w:numId w:val="7"/>
        </w:numPr>
        <w:spacing w:before="120" w:after="220"/>
        <w:rPr>
          <w:rFonts w:ascii="Arial" w:hAnsi="Arial" w:cs="Arial"/>
          <w:b w:val="0"/>
          <w:sz w:val="20"/>
          <w:szCs w:val="22"/>
        </w:rPr>
      </w:pPr>
      <w:r w:rsidRPr="002C3CF8">
        <w:rPr>
          <w:rFonts w:ascii="Arial" w:hAnsi="Arial" w:cs="Arial"/>
          <w:b w:val="0"/>
          <w:sz w:val="20"/>
          <w:szCs w:val="22"/>
        </w:rPr>
        <w:t xml:space="preserve">R1-1804900, “Issues for SRS carrier switching”, Qualcomm, RAN1#92bis, </w:t>
      </w:r>
      <w:proofErr w:type="spellStart"/>
      <w:r w:rsidRPr="002C3CF8">
        <w:rPr>
          <w:rFonts w:ascii="Arial" w:hAnsi="Arial" w:cs="Arial"/>
          <w:b w:val="0"/>
          <w:sz w:val="20"/>
          <w:szCs w:val="22"/>
        </w:rPr>
        <w:t>Sanya</w:t>
      </w:r>
      <w:proofErr w:type="spellEnd"/>
      <w:r w:rsidRPr="002C3CF8">
        <w:rPr>
          <w:rFonts w:ascii="Arial" w:hAnsi="Arial" w:cs="Arial"/>
          <w:b w:val="0"/>
          <w:sz w:val="20"/>
          <w:szCs w:val="22"/>
        </w:rPr>
        <w:t>, China, April 16th – 20th, 2018.</w:t>
      </w:r>
    </w:p>
    <w:p w14:paraId="678C2A5E" w14:textId="11C19488" w:rsidR="00E73C63" w:rsidRDefault="00E73C63" w:rsidP="00E73C63">
      <w:pPr>
        <w:pStyle w:val="LGTdoc1"/>
        <w:spacing w:before="120" w:after="220"/>
        <w:rPr>
          <w:rFonts w:ascii="Arial" w:hAnsi="Arial" w:cs="Arial"/>
          <w:b w:val="0"/>
          <w:sz w:val="22"/>
          <w:szCs w:val="22"/>
        </w:rPr>
      </w:pPr>
    </w:p>
    <w:p w14:paraId="4A6BE2FF" w14:textId="27F03651" w:rsidR="00A848C9" w:rsidRDefault="00A848C9" w:rsidP="00E73C63">
      <w:pPr>
        <w:pStyle w:val="LGTdoc1"/>
        <w:spacing w:before="120" w:after="220"/>
        <w:rPr>
          <w:rFonts w:ascii="Arial" w:hAnsi="Arial" w:cs="Arial"/>
          <w:b w:val="0"/>
          <w:sz w:val="22"/>
          <w:szCs w:val="22"/>
        </w:rPr>
      </w:pPr>
    </w:p>
    <w:p w14:paraId="35A66B02" w14:textId="6A0306BF" w:rsidR="00822F7C" w:rsidRPr="00822F7C" w:rsidRDefault="00822F7C" w:rsidP="00822F7C">
      <w:pPr>
        <w:pStyle w:val="LGTdoc1"/>
        <w:spacing w:beforeLines="0" w:before="120" w:after="220" w:afterAutospacing="0"/>
        <w:rPr>
          <w:rFonts w:ascii="Arial" w:hAnsi="Arial" w:cs="Arial"/>
          <w:lang w:val="en-US"/>
        </w:rPr>
      </w:pPr>
      <w:r w:rsidRPr="00822F7C">
        <w:rPr>
          <w:rFonts w:ascii="Arial" w:hAnsi="Arial" w:cs="Arial"/>
          <w:lang w:val="en-US"/>
        </w:rPr>
        <w:lastRenderedPageBreak/>
        <w:t>Appendix: Link-level simulation assumption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904"/>
        <w:gridCol w:w="5452"/>
      </w:tblGrid>
      <w:tr w:rsidR="00822F7C" w:rsidRPr="008139BD" w14:paraId="2FDB2542" w14:textId="77777777" w:rsidTr="00822F7C">
        <w:trPr>
          <w:trHeight w:val="300"/>
        </w:trPr>
        <w:tc>
          <w:tcPr>
            <w:tcW w:w="3904" w:type="dxa"/>
            <w:shd w:val="clear" w:color="auto" w:fill="auto"/>
            <w:hideMark/>
          </w:tcPr>
          <w:p w14:paraId="3C7044BF" w14:textId="77777777" w:rsidR="00822F7C" w:rsidRPr="00822F7C" w:rsidRDefault="00822F7C" w:rsidP="007F4EAE">
            <w:pPr>
              <w:widowControl/>
              <w:wordWrap/>
              <w:autoSpaceDE/>
              <w:autoSpaceDN/>
              <w:spacing w:before="100" w:beforeAutospacing="1" w:after="100" w:afterAutospacing="1"/>
              <w:ind w:left="720" w:hanging="720"/>
              <w:jc w:val="center"/>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​Parameter</w:t>
            </w:r>
          </w:p>
        </w:tc>
        <w:tc>
          <w:tcPr>
            <w:tcW w:w="5452" w:type="dxa"/>
            <w:shd w:val="clear" w:color="auto" w:fill="auto"/>
            <w:hideMark/>
          </w:tcPr>
          <w:p w14:paraId="3A0A152D" w14:textId="77777777" w:rsidR="00822F7C" w:rsidRPr="00822F7C" w:rsidRDefault="00822F7C" w:rsidP="007F4EAE">
            <w:pPr>
              <w:widowControl/>
              <w:wordWrap/>
              <w:autoSpaceDE/>
              <w:autoSpaceDN/>
              <w:spacing w:before="100" w:beforeAutospacing="1" w:after="100" w:afterAutospacing="1"/>
              <w:ind w:left="720" w:hanging="720"/>
              <w:jc w:val="center"/>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Value</w:t>
            </w:r>
          </w:p>
        </w:tc>
      </w:tr>
      <w:tr w:rsidR="00822F7C" w:rsidRPr="008139BD" w14:paraId="7F678399" w14:textId="77777777" w:rsidTr="00822F7C">
        <w:trPr>
          <w:trHeight w:val="165"/>
        </w:trPr>
        <w:tc>
          <w:tcPr>
            <w:tcW w:w="3904" w:type="dxa"/>
            <w:shd w:val="clear" w:color="auto" w:fill="auto"/>
            <w:hideMark/>
          </w:tcPr>
          <w:p w14:paraId="05311A84" w14:textId="77777777" w:rsidR="00822F7C" w:rsidRPr="00822F7C" w:rsidRDefault="00822F7C" w:rsidP="007F4EA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Carrier frequency​</w:t>
            </w:r>
          </w:p>
        </w:tc>
        <w:tc>
          <w:tcPr>
            <w:tcW w:w="5452" w:type="dxa"/>
            <w:shd w:val="clear" w:color="auto" w:fill="auto"/>
            <w:hideMark/>
          </w:tcPr>
          <w:p w14:paraId="47D2DCA5" w14:textId="77777777" w:rsidR="00822F7C" w:rsidRPr="00822F7C" w:rsidRDefault="00822F7C" w:rsidP="007F4EAE">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22F7C">
              <w:rPr>
                <w:rFonts w:ascii="Arial" w:eastAsia="SimSun" w:hAnsi="Arial" w:cs="Arial"/>
                <w:kern w:val="0"/>
                <w:szCs w:val="22"/>
                <w:lang w:val="en-GB" w:eastAsia="en-US"/>
              </w:rPr>
              <w:t>2 GHz​</w:t>
            </w:r>
          </w:p>
        </w:tc>
      </w:tr>
      <w:tr w:rsidR="00822F7C" w:rsidRPr="008139BD" w14:paraId="0915D4B9" w14:textId="77777777" w:rsidTr="00AE1002">
        <w:trPr>
          <w:trHeight w:val="255"/>
        </w:trPr>
        <w:tc>
          <w:tcPr>
            <w:tcW w:w="3904" w:type="dxa"/>
            <w:shd w:val="clear" w:color="auto" w:fill="auto"/>
            <w:hideMark/>
          </w:tcPr>
          <w:p w14:paraId="413086BC" w14:textId="77777777" w:rsidR="00822F7C" w:rsidRPr="00822F7C" w:rsidRDefault="00822F7C" w:rsidP="007F4EA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Bandwidth​</w:t>
            </w:r>
          </w:p>
        </w:tc>
        <w:tc>
          <w:tcPr>
            <w:tcW w:w="5452" w:type="dxa"/>
            <w:shd w:val="clear" w:color="auto" w:fill="auto"/>
            <w:hideMark/>
          </w:tcPr>
          <w:p w14:paraId="7DADA166" w14:textId="653A862F" w:rsidR="00822F7C" w:rsidRPr="00822F7C" w:rsidRDefault="00C65BE4" w:rsidP="007F4EAE">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1</w:t>
            </w:r>
            <w:r w:rsidR="00822F7C" w:rsidRPr="00822F7C">
              <w:rPr>
                <w:rFonts w:ascii="Arial" w:eastAsia="SimSun" w:hAnsi="Arial" w:cs="Arial"/>
                <w:kern w:val="0"/>
                <w:szCs w:val="22"/>
                <w:lang w:val="en-GB" w:eastAsia="en-US"/>
              </w:rPr>
              <w:t>0 MHz​</w:t>
            </w:r>
            <w:r>
              <w:rPr>
                <w:rFonts w:ascii="Arial" w:eastAsia="SimSun" w:hAnsi="Arial" w:cs="Arial"/>
                <w:kern w:val="0"/>
                <w:szCs w:val="22"/>
                <w:lang w:val="en-GB" w:eastAsia="en-US"/>
              </w:rPr>
              <w:t xml:space="preserve"> (48</w:t>
            </w:r>
            <w:r w:rsidR="006140E4">
              <w:rPr>
                <w:rFonts w:ascii="Arial" w:eastAsia="SimSun" w:hAnsi="Arial" w:cs="Arial"/>
                <w:kern w:val="0"/>
                <w:szCs w:val="22"/>
                <w:lang w:val="en-GB" w:eastAsia="en-US"/>
              </w:rPr>
              <w:t>PRBs for DL</w:t>
            </w:r>
            <w:r w:rsidR="008201DD">
              <w:rPr>
                <w:rFonts w:ascii="Arial" w:eastAsia="SimSun" w:hAnsi="Arial" w:cs="Arial"/>
                <w:kern w:val="0"/>
                <w:szCs w:val="22"/>
                <w:lang w:val="en-GB" w:eastAsia="en-US"/>
              </w:rPr>
              <w:t xml:space="preserve"> data</w:t>
            </w:r>
            <w:r w:rsidR="006140E4">
              <w:rPr>
                <w:rFonts w:ascii="Arial" w:eastAsia="SimSun" w:hAnsi="Arial" w:cs="Arial"/>
                <w:kern w:val="0"/>
                <w:szCs w:val="22"/>
                <w:lang w:val="en-GB" w:eastAsia="en-US"/>
              </w:rPr>
              <w:t>/UL</w:t>
            </w:r>
            <w:r w:rsidR="008201DD">
              <w:rPr>
                <w:rFonts w:ascii="Arial" w:eastAsia="SimSun" w:hAnsi="Arial" w:cs="Arial"/>
                <w:kern w:val="0"/>
                <w:szCs w:val="22"/>
                <w:lang w:val="en-GB" w:eastAsia="en-US"/>
              </w:rPr>
              <w:t xml:space="preserve"> SRS</w:t>
            </w:r>
            <w:r>
              <w:rPr>
                <w:rFonts w:ascii="Arial" w:eastAsia="SimSun" w:hAnsi="Arial" w:cs="Arial"/>
                <w:kern w:val="0"/>
                <w:szCs w:val="22"/>
                <w:lang w:val="en-GB" w:eastAsia="en-US"/>
              </w:rPr>
              <w:t>)</w:t>
            </w:r>
          </w:p>
        </w:tc>
      </w:tr>
      <w:tr w:rsidR="00822F7C" w:rsidRPr="008139BD" w14:paraId="036C2207" w14:textId="77777777" w:rsidTr="00AE1002">
        <w:trPr>
          <w:trHeight w:val="228"/>
        </w:trPr>
        <w:tc>
          <w:tcPr>
            <w:tcW w:w="3904" w:type="dxa"/>
            <w:shd w:val="clear" w:color="auto" w:fill="auto"/>
            <w:hideMark/>
          </w:tcPr>
          <w:p w14:paraId="258E6AB1" w14:textId="77777777" w:rsidR="00822F7C" w:rsidRPr="00822F7C" w:rsidRDefault="00822F7C" w:rsidP="007F4EA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Duplex​</w:t>
            </w:r>
          </w:p>
        </w:tc>
        <w:tc>
          <w:tcPr>
            <w:tcW w:w="5452" w:type="dxa"/>
            <w:shd w:val="clear" w:color="auto" w:fill="auto"/>
            <w:hideMark/>
          </w:tcPr>
          <w:p w14:paraId="639FC597" w14:textId="77777777" w:rsidR="00822F7C" w:rsidRPr="00822F7C" w:rsidRDefault="00822F7C" w:rsidP="007F4EAE">
            <w:pPr>
              <w:widowControl/>
              <w:wordWrap/>
              <w:autoSpaceDE/>
              <w:autoSpaceDN/>
              <w:spacing w:before="100" w:beforeAutospacing="1" w:after="100" w:afterAutospacing="1"/>
              <w:ind w:left="720" w:hanging="720"/>
              <w:jc w:val="left"/>
              <w:rPr>
                <w:rFonts w:ascii="Arial" w:eastAsia="SimSun" w:hAnsi="Arial" w:cs="Arial"/>
                <w:kern w:val="0"/>
                <w:szCs w:val="22"/>
                <w:lang w:val="en-GB" w:eastAsia="en-US"/>
              </w:rPr>
            </w:pPr>
            <w:r w:rsidRPr="00822F7C">
              <w:rPr>
                <w:rFonts w:ascii="Arial" w:eastAsia="SimSun" w:hAnsi="Arial" w:cs="Arial"/>
                <w:kern w:val="0"/>
                <w:szCs w:val="22"/>
                <w:lang w:val="en-GB" w:eastAsia="en-US"/>
              </w:rPr>
              <w:t xml:space="preserve">TDD, LTE Configuration 2 </w:t>
            </w:r>
          </w:p>
        </w:tc>
      </w:tr>
      <w:tr w:rsidR="00822F7C" w:rsidRPr="008139BD" w14:paraId="22F7E281" w14:textId="77777777" w:rsidTr="003E442E">
        <w:trPr>
          <w:trHeight w:val="255"/>
        </w:trPr>
        <w:tc>
          <w:tcPr>
            <w:tcW w:w="3904" w:type="dxa"/>
            <w:shd w:val="clear" w:color="auto" w:fill="auto"/>
            <w:hideMark/>
          </w:tcPr>
          <w:p w14:paraId="666216CB" w14:textId="77777777" w:rsidR="00822F7C" w:rsidRPr="00822F7C" w:rsidRDefault="00822F7C" w:rsidP="007F4EAE">
            <w:pPr>
              <w:widowControl/>
              <w:wordWrap/>
              <w:autoSpaceDE/>
              <w:autoSpaceDN/>
              <w:spacing w:line="264" w:lineRule="auto"/>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Subcarrier spacing​</w:t>
            </w:r>
          </w:p>
        </w:tc>
        <w:tc>
          <w:tcPr>
            <w:tcW w:w="5452" w:type="dxa"/>
            <w:shd w:val="clear" w:color="auto" w:fill="auto"/>
            <w:hideMark/>
          </w:tcPr>
          <w:p w14:paraId="5C11690C" w14:textId="77777777" w:rsidR="00822F7C" w:rsidRPr="00822F7C" w:rsidRDefault="00822F7C" w:rsidP="007F4EAE">
            <w:pPr>
              <w:widowControl/>
              <w:wordWrap/>
              <w:autoSpaceDE/>
              <w:autoSpaceDN/>
              <w:spacing w:line="264" w:lineRule="auto"/>
              <w:ind w:left="720" w:hanging="720"/>
              <w:jc w:val="left"/>
              <w:rPr>
                <w:rFonts w:ascii="Arial" w:eastAsia="SimSun" w:hAnsi="Arial" w:cs="Arial"/>
                <w:kern w:val="0"/>
                <w:szCs w:val="22"/>
                <w:lang w:val="en-GB" w:eastAsia="en-US"/>
              </w:rPr>
            </w:pPr>
            <w:r w:rsidRPr="00822F7C">
              <w:rPr>
                <w:rFonts w:ascii="Arial" w:eastAsia="SimSun" w:hAnsi="Arial" w:cs="Arial"/>
                <w:kern w:val="0"/>
                <w:szCs w:val="22"/>
                <w:lang w:val="en-GB" w:eastAsia="en-US"/>
              </w:rPr>
              <w:t>15 kHz​</w:t>
            </w:r>
          </w:p>
        </w:tc>
      </w:tr>
      <w:tr w:rsidR="00824D9E" w:rsidRPr="008139BD" w14:paraId="16C54414" w14:textId="77777777" w:rsidTr="003E442E">
        <w:trPr>
          <w:trHeight w:val="273"/>
        </w:trPr>
        <w:tc>
          <w:tcPr>
            <w:tcW w:w="3904" w:type="dxa"/>
            <w:shd w:val="clear" w:color="auto" w:fill="auto"/>
          </w:tcPr>
          <w:p w14:paraId="1281F838" w14:textId="5B130B42" w:rsidR="00824D9E" w:rsidRPr="00822F7C" w:rsidRDefault="00824D9E" w:rsidP="00824D9E">
            <w:pPr>
              <w:widowControl/>
              <w:wordWrap/>
              <w:autoSpaceDE/>
              <w:autoSpaceDN/>
              <w:spacing w:line="264" w:lineRule="auto"/>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CP</w:t>
            </w:r>
          </w:p>
        </w:tc>
        <w:tc>
          <w:tcPr>
            <w:tcW w:w="5452" w:type="dxa"/>
            <w:shd w:val="clear" w:color="auto" w:fill="auto"/>
          </w:tcPr>
          <w:p w14:paraId="1F1C2BB3" w14:textId="04A3C0DE" w:rsidR="00824D9E" w:rsidRPr="00822F7C" w:rsidRDefault="00824D9E" w:rsidP="00824D9E">
            <w:pPr>
              <w:widowControl/>
              <w:wordWrap/>
              <w:autoSpaceDE/>
              <w:autoSpaceDN/>
              <w:spacing w:line="264" w:lineRule="auto"/>
              <w:ind w:left="720" w:hanging="720"/>
              <w:jc w:val="left"/>
              <w:rPr>
                <w:rFonts w:ascii="Arial" w:eastAsia="SimSun" w:hAnsi="Arial" w:cs="Arial"/>
                <w:kern w:val="0"/>
                <w:szCs w:val="22"/>
                <w:lang w:val="en-GB" w:eastAsia="en-US"/>
              </w:rPr>
            </w:pPr>
            <w:r w:rsidRPr="00822F7C">
              <w:rPr>
                <w:rFonts w:ascii="Arial" w:eastAsia="SimSun" w:hAnsi="Arial" w:cs="Arial"/>
                <w:kern w:val="0"/>
                <w:szCs w:val="22"/>
                <w:lang w:val="en-GB" w:eastAsia="en-US"/>
              </w:rPr>
              <w:t>Normal CP</w:t>
            </w:r>
          </w:p>
        </w:tc>
      </w:tr>
      <w:tr w:rsidR="00E45650" w:rsidRPr="008139BD" w14:paraId="65454A63" w14:textId="77777777" w:rsidTr="00822F7C">
        <w:trPr>
          <w:trHeight w:val="270"/>
        </w:trPr>
        <w:tc>
          <w:tcPr>
            <w:tcW w:w="3904" w:type="dxa"/>
            <w:shd w:val="clear" w:color="auto" w:fill="auto"/>
          </w:tcPr>
          <w:p w14:paraId="6CDB20AF" w14:textId="1A04296B" w:rsidR="00E45650" w:rsidRPr="00822F7C" w:rsidRDefault="00E45650" w:rsidP="007F4EA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 xml:space="preserve">eNB </w:t>
            </w:r>
            <w:proofErr w:type="spellStart"/>
            <w:r>
              <w:rPr>
                <w:rFonts w:ascii="Arial" w:eastAsia="SimSun" w:hAnsi="Arial" w:cs="Arial"/>
                <w:bCs/>
                <w:kern w:val="0"/>
                <w:szCs w:val="22"/>
                <w:lang w:val="en-GB" w:eastAsia="en-US"/>
              </w:rPr>
              <w:t>tx</w:t>
            </w:r>
            <w:proofErr w:type="spellEnd"/>
            <w:r>
              <w:rPr>
                <w:rFonts w:ascii="Arial" w:eastAsia="SimSun" w:hAnsi="Arial" w:cs="Arial"/>
                <w:bCs/>
                <w:kern w:val="0"/>
                <w:szCs w:val="22"/>
                <w:lang w:val="en-GB" w:eastAsia="en-US"/>
              </w:rPr>
              <w:t xml:space="preserve"> power</w:t>
            </w:r>
          </w:p>
        </w:tc>
        <w:tc>
          <w:tcPr>
            <w:tcW w:w="5452" w:type="dxa"/>
            <w:shd w:val="clear" w:color="auto" w:fill="auto"/>
          </w:tcPr>
          <w:p w14:paraId="2D81BD3B" w14:textId="7CBF25DC" w:rsidR="00E45650" w:rsidRPr="00822F7C" w:rsidRDefault="00E45650" w:rsidP="007F4EAE">
            <w:pPr>
              <w:widowControl/>
              <w:wordWrap/>
              <w:autoSpaceDE/>
              <w:autoSpaceDN/>
              <w:spacing w:line="252" w:lineRule="auto"/>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46dBm</w:t>
            </w:r>
          </w:p>
        </w:tc>
      </w:tr>
      <w:tr w:rsidR="00E45650" w:rsidRPr="008139BD" w14:paraId="24D9831E" w14:textId="77777777" w:rsidTr="00822F7C">
        <w:trPr>
          <w:trHeight w:val="270"/>
        </w:trPr>
        <w:tc>
          <w:tcPr>
            <w:tcW w:w="3904" w:type="dxa"/>
            <w:shd w:val="clear" w:color="auto" w:fill="auto"/>
          </w:tcPr>
          <w:p w14:paraId="577AE2EB" w14:textId="1D682AD6" w:rsidR="00E45650" w:rsidRDefault="00E45650" w:rsidP="00E45650">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 xml:space="preserve">UE </w:t>
            </w:r>
            <w:proofErr w:type="spellStart"/>
            <w:r>
              <w:rPr>
                <w:rFonts w:ascii="Arial" w:eastAsia="SimSun" w:hAnsi="Arial" w:cs="Arial"/>
                <w:bCs/>
                <w:kern w:val="0"/>
                <w:szCs w:val="22"/>
                <w:lang w:val="en-GB" w:eastAsia="en-US"/>
              </w:rPr>
              <w:t>tx</w:t>
            </w:r>
            <w:proofErr w:type="spellEnd"/>
            <w:r>
              <w:rPr>
                <w:rFonts w:ascii="Arial" w:eastAsia="SimSun" w:hAnsi="Arial" w:cs="Arial"/>
                <w:bCs/>
                <w:kern w:val="0"/>
                <w:szCs w:val="22"/>
                <w:lang w:val="en-GB" w:eastAsia="en-US"/>
              </w:rPr>
              <w:t xml:space="preserve"> power</w:t>
            </w:r>
          </w:p>
        </w:tc>
        <w:tc>
          <w:tcPr>
            <w:tcW w:w="5452" w:type="dxa"/>
            <w:shd w:val="clear" w:color="auto" w:fill="auto"/>
          </w:tcPr>
          <w:p w14:paraId="20602E36" w14:textId="30E1F3D4" w:rsidR="00E45650" w:rsidRDefault="00E45650" w:rsidP="00E45650">
            <w:pPr>
              <w:widowControl/>
              <w:wordWrap/>
              <w:autoSpaceDE/>
              <w:autoSpaceDN/>
              <w:spacing w:line="252" w:lineRule="auto"/>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23dBm</w:t>
            </w:r>
          </w:p>
        </w:tc>
      </w:tr>
      <w:tr w:rsidR="00E45650" w:rsidRPr="008139BD" w14:paraId="4754930E" w14:textId="77777777" w:rsidTr="00822F7C">
        <w:trPr>
          <w:trHeight w:val="270"/>
        </w:trPr>
        <w:tc>
          <w:tcPr>
            <w:tcW w:w="3904" w:type="dxa"/>
            <w:shd w:val="clear" w:color="auto" w:fill="auto"/>
          </w:tcPr>
          <w:p w14:paraId="4660B659" w14:textId="3DA39746" w:rsidR="00E45650" w:rsidRDefault="00E45650" w:rsidP="00E45650">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Noise Figure at eNB</w:t>
            </w:r>
          </w:p>
        </w:tc>
        <w:tc>
          <w:tcPr>
            <w:tcW w:w="5452" w:type="dxa"/>
            <w:shd w:val="clear" w:color="auto" w:fill="auto"/>
          </w:tcPr>
          <w:p w14:paraId="074042F0" w14:textId="3D45FFCD" w:rsidR="00E45650" w:rsidRDefault="00E45650" w:rsidP="00E45650">
            <w:pPr>
              <w:widowControl/>
              <w:wordWrap/>
              <w:autoSpaceDE/>
              <w:autoSpaceDN/>
              <w:spacing w:line="252" w:lineRule="auto"/>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5dB</w:t>
            </w:r>
          </w:p>
        </w:tc>
      </w:tr>
      <w:tr w:rsidR="00E45650" w:rsidRPr="008139BD" w14:paraId="4C751E39" w14:textId="77777777" w:rsidTr="00822F7C">
        <w:trPr>
          <w:trHeight w:val="270"/>
        </w:trPr>
        <w:tc>
          <w:tcPr>
            <w:tcW w:w="3904" w:type="dxa"/>
            <w:shd w:val="clear" w:color="auto" w:fill="auto"/>
          </w:tcPr>
          <w:p w14:paraId="6E79D57E" w14:textId="430B688E" w:rsidR="00E45650" w:rsidRDefault="00E45650" w:rsidP="00E45650">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Noise Figure at UE</w:t>
            </w:r>
          </w:p>
        </w:tc>
        <w:tc>
          <w:tcPr>
            <w:tcW w:w="5452" w:type="dxa"/>
            <w:shd w:val="clear" w:color="auto" w:fill="auto"/>
          </w:tcPr>
          <w:p w14:paraId="53004573" w14:textId="16A11C1A" w:rsidR="00E45650" w:rsidRDefault="00E45650" w:rsidP="00E45650">
            <w:pPr>
              <w:widowControl/>
              <w:wordWrap/>
              <w:autoSpaceDE/>
              <w:autoSpaceDN/>
              <w:spacing w:line="252" w:lineRule="auto"/>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9dB</w:t>
            </w:r>
          </w:p>
        </w:tc>
      </w:tr>
      <w:tr w:rsidR="00822F7C" w:rsidRPr="008139BD" w14:paraId="01107C76" w14:textId="77777777" w:rsidTr="00822F7C">
        <w:trPr>
          <w:trHeight w:val="270"/>
        </w:trPr>
        <w:tc>
          <w:tcPr>
            <w:tcW w:w="3904" w:type="dxa"/>
            <w:shd w:val="clear" w:color="auto" w:fill="auto"/>
          </w:tcPr>
          <w:p w14:paraId="39E1CF46" w14:textId="322C0CE4" w:rsidR="00822F7C" w:rsidRPr="00822F7C" w:rsidRDefault="00822F7C" w:rsidP="007F4EA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eNB antenna configuration</w:t>
            </w:r>
          </w:p>
        </w:tc>
        <w:tc>
          <w:tcPr>
            <w:tcW w:w="5452" w:type="dxa"/>
            <w:shd w:val="clear" w:color="auto" w:fill="auto"/>
          </w:tcPr>
          <w:p w14:paraId="26D98001" w14:textId="70516929" w:rsidR="00822F7C" w:rsidRPr="00822F7C" w:rsidRDefault="00822F7C" w:rsidP="007F4EAE">
            <w:pPr>
              <w:widowControl/>
              <w:wordWrap/>
              <w:autoSpaceDE/>
              <w:autoSpaceDN/>
              <w:spacing w:line="252" w:lineRule="auto"/>
              <w:ind w:left="720" w:hanging="720"/>
              <w:jc w:val="left"/>
              <w:rPr>
                <w:rFonts w:ascii="Arial" w:eastAsia="SimSun" w:hAnsi="Arial" w:cs="Arial"/>
                <w:kern w:val="0"/>
                <w:szCs w:val="22"/>
                <w:lang w:val="en-GB" w:eastAsia="en-US"/>
              </w:rPr>
            </w:pPr>
            <w:r w:rsidRPr="00822F7C">
              <w:rPr>
                <w:rFonts w:ascii="Arial" w:eastAsia="SimSun" w:hAnsi="Arial" w:cs="Arial"/>
                <w:kern w:val="0"/>
                <w:szCs w:val="22"/>
                <w:lang w:val="en-GB" w:eastAsia="en-US"/>
              </w:rPr>
              <w:fldChar w:fldCharType="begin"/>
            </w:r>
            <w:r w:rsidRPr="00822F7C">
              <w:rPr>
                <w:rFonts w:ascii="Arial" w:eastAsia="SimSun" w:hAnsi="Arial" w:cs="Arial"/>
                <w:kern w:val="0"/>
                <w:szCs w:val="22"/>
                <w:lang w:val="en-GB" w:eastAsia="en-US"/>
              </w:rPr>
              <w:instrText xml:space="preserve"> QUOTE </w:instrText>
            </w:r>
            <m:oMath>
              <m:r>
                <m:rPr>
                  <m:sty m:val="p"/>
                </m:rPr>
                <w:rPr>
                  <w:rFonts w:ascii="Cambria Math" w:hAnsi="Cambria Math" w:cs="Arial"/>
                  <w:szCs w:val="22"/>
                </w:rPr>
                <m:t>(M,N,P) = (2,4,2)</m:t>
              </m:r>
            </m:oMath>
            <w:r w:rsidRPr="00822F7C">
              <w:rPr>
                <w:rFonts w:ascii="Arial" w:eastAsia="SimSun" w:hAnsi="Arial" w:cs="Arial"/>
                <w:kern w:val="0"/>
                <w:szCs w:val="22"/>
                <w:lang w:val="en-GB" w:eastAsia="en-US"/>
              </w:rPr>
              <w:instrText xml:space="preserve"> </w:instrText>
            </w:r>
            <w:r w:rsidRPr="00822F7C">
              <w:rPr>
                <w:rFonts w:ascii="Arial" w:eastAsia="SimSun" w:hAnsi="Arial" w:cs="Arial"/>
                <w:kern w:val="0"/>
                <w:szCs w:val="22"/>
                <w:lang w:val="en-GB" w:eastAsia="en-US"/>
              </w:rPr>
              <w:fldChar w:fldCharType="end"/>
            </w:r>
            <w:r w:rsidRPr="00822F7C">
              <w:rPr>
                <w:rFonts w:ascii="Arial" w:eastAsia="SimSun" w:hAnsi="Arial" w:cs="Arial"/>
                <w:kern w:val="0"/>
                <w:szCs w:val="22"/>
                <w:lang w:val="en-GB" w:eastAsia="en-US"/>
              </w:rPr>
              <w:t>8T/8R</w:t>
            </w:r>
          </w:p>
        </w:tc>
      </w:tr>
      <w:tr w:rsidR="00822F7C" w:rsidRPr="008139BD" w14:paraId="77D6E308" w14:textId="77777777" w:rsidTr="00822F7C">
        <w:trPr>
          <w:trHeight w:val="210"/>
        </w:trPr>
        <w:tc>
          <w:tcPr>
            <w:tcW w:w="3904" w:type="dxa"/>
            <w:shd w:val="clear" w:color="auto" w:fill="auto"/>
          </w:tcPr>
          <w:p w14:paraId="5379ADFD" w14:textId="4E5E6693" w:rsidR="00822F7C" w:rsidRPr="00822F7C" w:rsidRDefault="00822F7C" w:rsidP="00822F7C">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UE antenna configuration</w:t>
            </w:r>
          </w:p>
        </w:tc>
        <w:tc>
          <w:tcPr>
            <w:tcW w:w="5452" w:type="dxa"/>
            <w:shd w:val="clear" w:color="auto" w:fill="auto"/>
          </w:tcPr>
          <w:p w14:paraId="7E149CF8" w14:textId="53B6973D" w:rsidR="00822F7C" w:rsidRPr="00822F7C" w:rsidRDefault="00822F7C" w:rsidP="00822F7C">
            <w:pPr>
              <w:widowControl/>
              <w:wordWrap/>
              <w:autoSpaceDE/>
              <w:autoSpaceDN/>
              <w:ind w:left="720" w:hanging="720"/>
              <w:jc w:val="left"/>
              <w:rPr>
                <w:rFonts w:ascii="Arial" w:eastAsia="SimSun" w:hAnsi="Arial" w:cs="Arial"/>
                <w:kern w:val="0"/>
                <w:szCs w:val="22"/>
                <w:lang w:val="en-GB" w:eastAsia="en-US"/>
              </w:rPr>
            </w:pPr>
            <w:r w:rsidRPr="00822F7C">
              <w:rPr>
                <w:rFonts w:ascii="Arial" w:eastAsia="SimSun" w:hAnsi="Arial" w:cs="Arial"/>
                <w:kern w:val="0"/>
                <w:szCs w:val="22"/>
                <w:lang w:val="en-GB" w:eastAsia="en-US"/>
              </w:rPr>
              <w:t>2T/2R ​</w:t>
            </w:r>
          </w:p>
        </w:tc>
      </w:tr>
      <w:tr w:rsidR="00822F7C" w:rsidRPr="008139BD" w14:paraId="4ED39591" w14:textId="77777777" w:rsidTr="00822F7C">
        <w:trPr>
          <w:trHeight w:val="165"/>
        </w:trPr>
        <w:tc>
          <w:tcPr>
            <w:tcW w:w="3904" w:type="dxa"/>
            <w:shd w:val="clear" w:color="auto" w:fill="auto"/>
            <w:hideMark/>
          </w:tcPr>
          <w:p w14:paraId="09D09D60" w14:textId="5FFEDF8F" w:rsidR="00822F7C" w:rsidRPr="00822F7C" w:rsidRDefault="00822F7C" w:rsidP="007F4EA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sidRPr="00822F7C">
              <w:rPr>
                <w:rFonts w:ascii="Arial" w:eastAsia="SimSun" w:hAnsi="Arial" w:cs="Arial"/>
                <w:bCs/>
                <w:kern w:val="0"/>
                <w:szCs w:val="22"/>
                <w:lang w:val="en-GB" w:eastAsia="en-US"/>
              </w:rPr>
              <w:t>Channel Model</w:t>
            </w:r>
          </w:p>
        </w:tc>
        <w:tc>
          <w:tcPr>
            <w:tcW w:w="5452" w:type="dxa"/>
            <w:shd w:val="clear" w:color="auto" w:fill="auto"/>
            <w:hideMark/>
          </w:tcPr>
          <w:p w14:paraId="54655751" w14:textId="3CC66604" w:rsidR="00822F7C" w:rsidRPr="00822F7C" w:rsidRDefault="00822F7C" w:rsidP="007F4EAE">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TDL-A, 100ns delay spread</w:t>
            </w:r>
          </w:p>
        </w:tc>
      </w:tr>
      <w:tr w:rsidR="00093738" w:rsidRPr="008139BD" w14:paraId="50E558A9" w14:textId="77777777" w:rsidTr="00822F7C">
        <w:trPr>
          <w:trHeight w:val="165"/>
        </w:trPr>
        <w:tc>
          <w:tcPr>
            <w:tcW w:w="3904" w:type="dxa"/>
            <w:shd w:val="clear" w:color="auto" w:fill="auto"/>
          </w:tcPr>
          <w:p w14:paraId="206FB5C9" w14:textId="20C4C0C0" w:rsidR="00093738" w:rsidRPr="00822F7C" w:rsidRDefault="00093738" w:rsidP="00093738">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Doppler</w:t>
            </w:r>
          </w:p>
        </w:tc>
        <w:tc>
          <w:tcPr>
            <w:tcW w:w="5452" w:type="dxa"/>
            <w:shd w:val="clear" w:color="auto" w:fill="auto"/>
          </w:tcPr>
          <w:p w14:paraId="789D9836" w14:textId="372348E3" w:rsidR="00093738" w:rsidRDefault="00093738" w:rsidP="00093738">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0Hz</w:t>
            </w:r>
          </w:p>
        </w:tc>
      </w:tr>
      <w:tr w:rsidR="00822F7C" w:rsidRPr="008139BD" w14:paraId="3802DC4F" w14:textId="77777777" w:rsidTr="00822F7C">
        <w:trPr>
          <w:trHeight w:val="165"/>
        </w:trPr>
        <w:tc>
          <w:tcPr>
            <w:tcW w:w="3904" w:type="dxa"/>
            <w:shd w:val="clear" w:color="auto" w:fill="auto"/>
          </w:tcPr>
          <w:p w14:paraId="79735C78" w14:textId="513B2558" w:rsidR="00822F7C" w:rsidRDefault="00822F7C" w:rsidP="007F4EA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SRS ports</w:t>
            </w:r>
          </w:p>
        </w:tc>
        <w:tc>
          <w:tcPr>
            <w:tcW w:w="5452" w:type="dxa"/>
            <w:shd w:val="clear" w:color="auto" w:fill="auto"/>
          </w:tcPr>
          <w:p w14:paraId="59AF6001" w14:textId="651487D8" w:rsidR="00822F7C" w:rsidRDefault="00822F7C" w:rsidP="007F4EAE">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2</w:t>
            </w:r>
          </w:p>
        </w:tc>
      </w:tr>
      <w:tr w:rsidR="00822F7C" w:rsidRPr="008139BD" w14:paraId="0798EFCC" w14:textId="77777777" w:rsidTr="00822F7C">
        <w:trPr>
          <w:trHeight w:val="165"/>
        </w:trPr>
        <w:tc>
          <w:tcPr>
            <w:tcW w:w="3904" w:type="dxa"/>
            <w:shd w:val="clear" w:color="auto" w:fill="auto"/>
          </w:tcPr>
          <w:p w14:paraId="73E1DD9E" w14:textId="3EE591B4" w:rsidR="00822F7C" w:rsidRDefault="00822F7C" w:rsidP="007F4EA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SRS periodicity</w:t>
            </w:r>
          </w:p>
        </w:tc>
        <w:tc>
          <w:tcPr>
            <w:tcW w:w="5452" w:type="dxa"/>
            <w:shd w:val="clear" w:color="auto" w:fill="auto"/>
          </w:tcPr>
          <w:p w14:paraId="3AFFEFA2" w14:textId="56837C72" w:rsidR="00822F7C" w:rsidRDefault="00822F7C" w:rsidP="007F4EAE">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5ms</w:t>
            </w:r>
          </w:p>
        </w:tc>
      </w:tr>
      <w:tr w:rsidR="00822F7C" w:rsidRPr="008139BD" w14:paraId="37802716" w14:textId="77777777" w:rsidTr="00822F7C">
        <w:trPr>
          <w:trHeight w:val="165"/>
        </w:trPr>
        <w:tc>
          <w:tcPr>
            <w:tcW w:w="3904" w:type="dxa"/>
            <w:shd w:val="clear" w:color="auto" w:fill="auto"/>
          </w:tcPr>
          <w:p w14:paraId="2516B7DD" w14:textId="45C6C6FB" w:rsidR="00822F7C" w:rsidRDefault="00822F7C" w:rsidP="007F4EA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SRS process delay</w:t>
            </w:r>
          </w:p>
        </w:tc>
        <w:tc>
          <w:tcPr>
            <w:tcW w:w="5452" w:type="dxa"/>
            <w:shd w:val="clear" w:color="auto" w:fill="auto"/>
          </w:tcPr>
          <w:p w14:paraId="73985EF7" w14:textId="0DD3893F" w:rsidR="00822F7C" w:rsidRDefault="00822F7C" w:rsidP="007F4EAE">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1ms</w:t>
            </w:r>
          </w:p>
        </w:tc>
      </w:tr>
      <w:tr w:rsidR="00822F7C" w:rsidRPr="008139BD" w14:paraId="47D7C058" w14:textId="77777777" w:rsidTr="00822F7C">
        <w:trPr>
          <w:trHeight w:val="165"/>
        </w:trPr>
        <w:tc>
          <w:tcPr>
            <w:tcW w:w="3904" w:type="dxa"/>
            <w:shd w:val="clear" w:color="auto" w:fill="auto"/>
          </w:tcPr>
          <w:p w14:paraId="1C425F6A" w14:textId="6ECAF9A1" w:rsidR="00822F7C" w:rsidRDefault="00822F7C" w:rsidP="007F4EA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DL precoding</w:t>
            </w:r>
          </w:p>
        </w:tc>
        <w:tc>
          <w:tcPr>
            <w:tcW w:w="5452" w:type="dxa"/>
            <w:shd w:val="clear" w:color="auto" w:fill="auto"/>
          </w:tcPr>
          <w:p w14:paraId="395332FC" w14:textId="3F14D8DD" w:rsidR="00822F7C" w:rsidRDefault="00822F7C" w:rsidP="007F4EAE">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Reciprocity-based SVD</w:t>
            </w:r>
          </w:p>
        </w:tc>
      </w:tr>
      <w:tr w:rsidR="003E442E" w:rsidRPr="008139BD" w14:paraId="74C96B8A" w14:textId="77777777" w:rsidTr="00822F7C">
        <w:trPr>
          <w:trHeight w:val="165"/>
        </w:trPr>
        <w:tc>
          <w:tcPr>
            <w:tcW w:w="3904" w:type="dxa"/>
            <w:shd w:val="clear" w:color="auto" w:fill="auto"/>
          </w:tcPr>
          <w:p w14:paraId="4AC47DF9" w14:textId="07CF44C5" w:rsidR="003E442E" w:rsidRDefault="003E442E" w:rsidP="003E442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Rank</w:t>
            </w:r>
          </w:p>
        </w:tc>
        <w:tc>
          <w:tcPr>
            <w:tcW w:w="5452" w:type="dxa"/>
            <w:shd w:val="clear" w:color="auto" w:fill="auto"/>
          </w:tcPr>
          <w:p w14:paraId="6F218A74" w14:textId="358DFF7A" w:rsidR="003E442E" w:rsidRDefault="003E442E" w:rsidP="003E442E">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Rank adaptation</w:t>
            </w:r>
          </w:p>
        </w:tc>
      </w:tr>
      <w:tr w:rsidR="003E442E" w:rsidRPr="008139BD" w14:paraId="1A4652B0" w14:textId="77777777" w:rsidTr="00822F7C">
        <w:trPr>
          <w:trHeight w:val="165"/>
        </w:trPr>
        <w:tc>
          <w:tcPr>
            <w:tcW w:w="3904" w:type="dxa"/>
            <w:shd w:val="clear" w:color="auto" w:fill="auto"/>
          </w:tcPr>
          <w:p w14:paraId="7E60BE25" w14:textId="238EBC5B" w:rsidR="003E442E" w:rsidRDefault="003E442E" w:rsidP="003E442E">
            <w:pPr>
              <w:widowControl/>
              <w:wordWrap/>
              <w:autoSpaceDE/>
              <w:autoSpaceDN/>
              <w:spacing w:before="100" w:beforeAutospacing="1" w:after="100" w:afterAutospacing="1"/>
              <w:ind w:left="720" w:hanging="720"/>
              <w:jc w:val="left"/>
              <w:rPr>
                <w:rFonts w:ascii="Arial" w:eastAsia="SimSun" w:hAnsi="Arial" w:cs="Arial"/>
                <w:bCs/>
                <w:kern w:val="0"/>
                <w:szCs w:val="22"/>
                <w:lang w:val="en-GB" w:eastAsia="en-US"/>
              </w:rPr>
            </w:pPr>
            <w:r>
              <w:rPr>
                <w:rFonts w:ascii="Arial" w:eastAsia="SimSun" w:hAnsi="Arial" w:cs="Arial"/>
                <w:bCs/>
                <w:kern w:val="0"/>
                <w:szCs w:val="22"/>
                <w:lang w:val="en-GB" w:eastAsia="en-US"/>
              </w:rPr>
              <w:t>MCS</w:t>
            </w:r>
          </w:p>
        </w:tc>
        <w:tc>
          <w:tcPr>
            <w:tcW w:w="5452" w:type="dxa"/>
            <w:shd w:val="clear" w:color="auto" w:fill="auto"/>
          </w:tcPr>
          <w:p w14:paraId="606B952A" w14:textId="35DCC6BA" w:rsidR="003E442E" w:rsidRDefault="003E442E" w:rsidP="003E442E">
            <w:pPr>
              <w:widowControl/>
              <w:wordWrap/>
              <w:autoSpaceDE/>
              <w:autoSpaceDN/>
              <w:ind w:left="720" w:hanging="720"/>
              <w:jc w:val="left"/>
              <w:rPr>
                <w:rFonts w:ascii="Arial" w:eastAsia="SimSun" w:hAnsi="Arial" w:cs="Arial"/>
                <w:kern w:val="0"/>
                <w:szCs w:val="22"/>
                <w:lang w:val="en-GB" w:eastAsia="en-US"/>
              </w:rPr>
            </w:pPr>
            <w:r>
              <w:rPr>
                <w:rFonts w:ascii="Arial" w:eastAsia="SimSun" w:hAnsi="Arial" w:cs="Arial"/>
                <w:kern w:val="0"/>
                <w:szCs w:val="22"/>
                <w:lang w:val="en-GB" w:eastAsia="en-US"/>
              </w:rPr>
              <w:t>Link adaptation</w:t>
            </w:r>
          </w:p>
        </w:tc>
      </w:tr>
    </w:tbl>
    <w:p w14:paraId="3938B0EE" w14:textId="77777777" w:rsidR="00822F7C" w:rsidRDefault="00822F7C" w:rsidP="00822F7C">
      <w:pPr>
        <w:widowControl/>
        <w:wordWrap/>
        <w:autoSpaceDE/>
        <w:autoSpaceDN/>
        <w:ind w:left="360" w:hanging="360"/>
        <w:jc w:val="left"/>
        <w:rPr>
          <w:rFonts w:ascii="Arial" w:eastAsia="Times New Roman" w:hAnsi="Arial" w:cs="Arial"/>
          <w:snapToGrid w:val="0"/>
          <w:kern w:val="0"/>
          <w:szCs w:val="22"/>
          <w:lang w:val="en-GB" w:eastAsia="en-US"/>
        </w:rPr>
      </w:pPr>
    </w:p>
    <w:bookmarkEnd w:id="7"/>
    <w:p w14:paraId="11936141" w14:textId="638F1D8A" w:rsidR="00C3131F" w:rsidRPr="00095B9B" w:rsidRDefault="00C3131F" w:rsidP="001C51B6">
      <w:pPr>
        <w:pStyle w:val="LGTdoc1"/>
        <w:spacing w:before="120" w:after="220"/>
        <w:rPr>
          <w:rFonts w:ascii="Arial" w:hAnsi="Arial" w:cs="Arial"/>
          <w:b w:val="0"/>
          <w:sz w:val="22"/>
          <w:szCs w:val="22"/>
        </w:rPr>
      </w:pPr>
    </w:p>
    <w:sectPr w:rsidR="00C3131F" w:rsidRPr="00095B9B"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801CC" w14:textId="77777777" w:rsidR="009010A6" w:rsidRDefault="009010A6">
      <w:r>
        <w:separator/>
      </w:r>
    </w:p>
  </w:endnote>
  <w:endnote w:type="continuationSeparator" w:id="0">
    <w:p w14:paraId="0EC6F6A2" w14:textId="77777777" w:rsidR="009010A6" w:rsidRDefault="009010A6">
      <w:r>
        <w:continuationSeparator/>
      </w:r>
    </w:p>
  </w:endnote>
  <w:endnote w:type="continuationNotice" w:id="1">
    <w:p w14:paraId="7C09453A" w14:textId="77777777" w:rsidR="009010A6" w:rsidRDefault="00901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altName w:val="Sylfaen"/>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7824EB" w:rsidRDefault="007824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7824EB" w:rsidRDefault="00782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7824EB" w:rsidRDefault="007824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7824EB" w:rsidRDefault="00782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FEA35" w14:textId="77777777" w:rsidR="009010A6" w:rsidRDefault="009010A6">
      <w:r>
        <w:separator/>
      </w:r>
    </w:p>
  </w:footnote>
  <w:footnote w:type="continuationSeparator" w:id="0">
    <w:p w14:paraId="7DD0CCAF" w14:textId="77777777" w:rsidR="009010A6" w:rsidRDefault="009010A6">
      <w:r>
        <w:continuationSeparator/>
      </w:r>
    </w:p>
  </w:footnote>
  <w:footnote w:type="continuationNotice" w:id="1">
    <w:p w14:paraId="6BD482D6" w14:textId="77777777" w:rsidR="009010A6" w:rsidRDefault="009010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70702"/>
    <w:multiLevelType w:val="hybridMultilevel"/>
    <w:tmpl w:val="47EA5D9A"/>
    <w:lvl w:ilvl="0" w:tplc="E42CE8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3CA721B8"/>
    <w:multiLevelType w:val="hybridMultilevel"/>
    <w:tmpl w:val="A54027E2"/>
    <w:lvl w:ilvl="0" w:tplc="79ECEC58">
      <w:start w:val="1"/>
      <w:numFmt w:val="bullet"/>
      <w:lvlText w:val="−"/>
      <w:lvlJc w:val="left"/>
      <w:pPr>
        <w:tabs>
          <w:tab w:val="num" w:pos="720"/>
        </w:tabs>
        <w:ind w:left="720" w:hanging="360"/>
      </w:pPr>
      <w:rPr>
        <w:rFonts w:ascii="Calibre Regular" w:hAnsi="Calibre Regular" w:hint="default"/>
      </w:rPr>
    </w:lvl>
    <w:lvl w:ilvl="1" w:tplc="7BB67F24" w:tentative="1">
      <w:start w:val="1"/>
      <w:numFmt w:val="bullet"/>
      <w:lvlText w:val="−"/>
      <w:lvlJc w:val="left"/>
      <w:pPr>
        <w:tabs>
          <w:tab w:val="num" w:pos="1440"/>
        </w:tabs>
        <w:ind w:left="1440" w:hanging="360"/>
      </w:pPr>
      <w:rPr>
        <w:rFonts w:ascii="Calibre Regular" w:hAnsi="Calibre Regular" w:hint="default"/>
      </w:rPr>
    </w:lvl>
    <w:lvl w:ilvl="2" w:tplc="FA08B7A4" w:tentative="1">
      <w:start w:val="1"/>
      <w:numFmt w:val="bullet"/>
      <w:lvlText w:val="−"/>
      <w:lvlJc w:val="left"/>
      <w:pPr>
        <w:tabs>
          <w:tab w:val="num" w:pos="2160"/>
        </w:tabs>
        <w:ind w:left="2160" w:hanging="360"/>
      </w:pPr>
      <w:rPr>
        <w:rFonts w:ascii="Calibre Regular" w:hAnsi="Calibre Regular" w:hint="default"/>
      </w:rPr>
    </w:lvl>
    <w:lvl w:ilvl="3" w:tplc="BE32F9A6">
      <w:start w:val="1"/>
      <w:numFmt w:val="bullet"/>
      <w:lvlText w:val="−"/>
      <w:lvlJc w:val="left"/>
      <w:pPr>
        <w:tabs>
          <w:tab w:val="num" w:pos="2880"/>
        </w:tabs>
        <w:ind w:left="2880" w:hanging="360"/>
      </w:pPr>
      <w:rPr>
        <w:rFonts w:ascii="Calibre Regular" w:hAnsi="Calibre Regular" w:hint="default"/>
      </w:rPr>
    </w:lvl>
    <w:lvl w:ilvl="4" w:tplc="EF949590" w:tentative="1">
      <w:start w:val="1"/>
      <w:numFmt w:val="bullet"/>
      <w:lvlText w:val="−"/>
      <w:lvlJc w:val="left"/>
      <w:pPr>
        <w:tabs>
          <w:tab w:val="num" w:pos="3600"/>
        </w:tabs>
        <w:ind w:left="3600" w:hanging="360"/>
      </w:pPr>
      <w:rPr>
        <w:rFonts w:ascii="Calibre Regular" w:hAnsi="Calibre Regular" w:hint="default"/>
      </w:rPr>
    </w:lvl>
    <w:lvl w:ilvl="5" w:tplc="268E97E6" w:tentative="1">
      <w:start w:val="1"/>
      <w:numFmt w:val="bullet"/>
      <w:lvlText w:val="−"/>
      <w:lvlJc w:val="left"/>
      <w:pPr>
        <w:tabs>
          <w:tab w:val="num" w:pos="4320"/>
        </w:tabs>
        <w:ind w:left="4320" w:hanging="360"/>
      </w:pPr>
      <w:rPr>
        <w:rFonts w:ascii="Calibre Regular" w:hAnsi="Calibre Regular" w:hint="default"/>
      </w:rPr>
    </w:lvl>
    <w:lvl w:ilvl="6" w:tplc="DE1A2002" w:tentative="1">
      <w:start w:val="1"/>
      <w:numFmt w:val="bullet"/>
      <w:lvlText w:val="−"/>
      <w:lvlJc w:val="left"/>
      <w:pPr>
        <w:tabs>
          <w:tab w:val="num" w:pos="5040"/>
        </w:tabs>
        <w:ind w:left="5040" w:hanging="360"/>
      </w:pPr>
      <w:rPr>
        <w:rFonts w:ascii="Calibre Regular" w:hAnsi="Calibre Regular" w:hint="default"/>
      </w:rPr>
    </w:lvl>
    <w:lvl w:ilvl="7" w:tplc="719E4D06" w:tentative="1">
      <w:start w:val="1"/>
      <w:numFmt w:val="bullet"/>
      <w:lvlText w:val="−"/>
      <w:lvlJc w:val="left"/>
      <w:pPr>
        <w:tabs>
          <w:tab w:val="num" w:pos="5760"/>
        </w:tabs>
        <w:ind w:left="5760" w:hanging="360"/>
      </w:pPr>
      <w:rPr>
        <w:rFonts w:ascii="Calibre Regular" w:hAnsi="Calibre Regular" w:hint="default"/>
      </w:rPr>
    </w:lvl>
    <w:lvl w:ilvl="8" w:tplc="3190EECA"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3E7D10F2"/>
    <w:multiLevelType w:val="hybridMultilevel"/>
    <w:tmpl w:val="A1D263F8"/>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A55A2"/>
    <w:multiLevelType w:val="hybridMultilevel"/>
    <w:tmpl w:val="C0BA416E"/>
    <w:lvl w:ilvl="0" w:tplc="AD948660">
      <w:start w:val="1"/>
      <w:numFmt w:val="bullet"/>
      <w:lvlText w:val="−"/>
      <w:lvlJc w:val="left"/>
      <w:pPr>
        <w:tabs>
          <w:tab w:val="num" w:pos="720"/>
        </w:tabs>
        <w:ind w:left="720" w:hanging="360"/>
      </w:pPr>
      <w:rPr>
        <w:rFonts w:ascii="Calibre Regular" w:hAnsi="Calibre Regular" w:hint="default"/>
      </w:rPr>
    </w:lvl>
    <w:lvl w:ilvl="1" w:tplc="9CBC41B2">
      <w:start w:val="1"/>
      <w:numFmt w:val="bullet"/>
      <w:lvlText w:val="−"/>
      <w:lvlJc w:val="left"/>
      <w:pPr>
        <w:tabs>
          <w:tab w:val="num" w:pos="1440"/>
        </w:tabs>
        <w:ind w:left="1440" w:hanging="360"/>
      </w:pPr>
      <w:rPr>
        <w:rFonts w:ascii="Calibre Regular" w:hAnsi="Calibre Regular" w:hint="default"/>
      </w:rPr>
    </w:lvl>
    <w:lvl w:ilvl="2" w:tplc="DC74E57A" w:tentative="1">
      <w:start w:val="1"/>
      <w:numFmt w:val="bullet"/>
      <w:lvlText w:val="−"/>
      <w:lvlJc w:val="left"/>
      <w:pPr>
        <w:tabs>
          <w:tab w:val="num" w:pos="2160"/>
        </w:tabs>
        <w:ind w:left="2160" w:hanging="360"/>
      </w:pPr>
      <w:rPr>
        <w:rFonts w:ascii="Calibre Regular" w:hAnsi="Calibre Regular" w:hint="default"/>
      </w:rPr>
    </w:lvl>
    <w:lvl w:ilvl="3" w:tplc="F99A385C" w:tentative="1">
      <w:start w:val="1"/>
      <w:numFmt w:val="bullet"/>
      <w:lvlText w:val="−"/>
      <w:lvlJc w:val="left"/>
      <w:pPr>
        <w:tabs>
          <w:tab w:val="num" w:pos="2880"/>
        </w:tabs>
        <w:ind w:left="2880" w:hanging="360"/>
      </w:pPr>
      <w:rPr>
        <w:rFonts w:ascii="Calibre Regular" w:hAnsi="Calibre Regular" w:hint="default"/>
      </w:rPr>
    </w:lvl>
    <w:lvl w:ilvl="4" w:tplc="A8BA9320" w:tentative="1">
      <w:start w:val="1"/>
      <w:numFmt w:val="bullet"/>
      <w:lvlText w:val="−"/>
      <w:lvlJc w:val="left"/>
      <w:pPr>
        <w:tabs>
          <w:tab w:val="num" w:pos="3600"/>
        </w:tabs>
        <w:ind w:left="3600" w:hanging="360"/>
      </w:pPr>
      <w:rPr>
        <w:rFonts w:ascii="Calibre Regular" w:hAnsi="Calibre Regular" w:hint="default"/>
      </w:rPr>
    </w:lvl>
    <w:lvl w:ilvl="5" w:tplc="D9E6FBBC" w:tentative="1">
      <w:start w:val="1"/>
      <w:numFmt w:val="bullet"/>
      <w:lvlText w:val="−"/>
      <w:lvlJc w:val="left"/>
      <w:pPr>
        <w:tabs>
          <w:tab w:val="num" w:pos="4320"/>
        </w:tabs>
        <w:ind w:left="4320" w:hanging="360"/>
      </w:pPr>
      <w:rPr>
        <w:rFonts w:ascii="Calibre Regular" w:hAnsi="Calibre Regular" w:hint="default"/>
      </w:rPr>
    </w:lvl>
    <w:lvl w:ilvl="6" w:tplc="FA901ABE" w:tentative="1">
      <w:start w:val="1"/>
      <w:numFmt w:val="bullet"/>
      <w:lvlText w:val="−"/>
      <w:lvlJc w:val="left"/>
      <w:pPr>
        <w:tabs>
          <w:tab w:val="num" w:pos="5040"/>
        </w:tabs>
        <w:ind w:left="5040" w:hanging="360"/>
      </w:pPr>
      <w:rPr>
        <w:rFonts w:ascii="Calibre Regular" w:hAnsi="Calibre Regular" w:hint="default"/>
      </w:rPr>
    </w:lvl>
    <w:lvl w:ilvl="7" w:tplc="2C82D4AA" w:tentative="1">
      <w:start w:val="1"/>
      <w:numFmt w:val="bullet"/>
      <w:lvlText w:val="−"/>
      <w:lvlJc w:val="left"/>
      <w:pPr>
        <w:tabs>
          <w:tab w:val="num" w:pos="5760"/>
        </w:tabs>
        <w:ind w:left="5760" w:hanging="360"/>
      </w:pPr>
      <w:rPr>
        <w:rFonts w:ascii="Calibre Regular" w:hAnsi="Calibre Regular" w:hint="default"/>
      </w:rPr>
    </w:lvl>
    <w:lvl w:ilvl="8" w:tplc="FCF262A2"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41F16E20"/>
    <w:multiLevelType w:val="hybridMultilevel"/>
    <w:tmpl w:val="1A884CE0"/>
    <w:lvl w:ilvl="0" w:tplc="7BC4825A">
      <w:start w:val="1"/>
      <w:numFmt w:val="bullet"/>
      <w:lvlText w:val="−"/>
      <w:lvlJc w:val="left"/>
      <w:pPr>
        <w:tabs>
          <w:tab w:val="num" w:pos="720"/>
        </w:tabs>
        <w:ind w:left="720" w:hanging="360"/>
      </w:pPr>
      <w:rPr>
        <w:rFonts w:ascii="Calibre Regular" w:hAnsi="Calibre Regular" w:hint="default"/>
      </w:rPr>
    </w:lvl>
    <w:lvl w:ilvl="1" w:tplc="243C5BEA">
      <w:start w:val="1"/>
      <w:numFmt w:val="bullet"/>
      <w:lvlText w:val="−"/>
      <w:lvlJc w:val="left"/>
      <w:pPr>
        <w:tabs>
          <w:tab w:val="num" w:pos="1440"/>
        </w:tabs>
        <w:ind w:left="1440" w:hanging="360"/>
      </w:pPr>
      <w:rPr>
        <w:rFonts w:ascii="Calibre Regular" w:hAnsi="Calibre Regular" w:hint="default"/>
      </w:rPr>
    </w:lvl>
    <w:lvl w:ilvl="2" w:tplc="99385DB8">
      <w:start w:val="110"/>
      <w:numFmt w:val="bullet"/>
      <w:lvlText w:val="−"/>
      <w:lvlJc w:val="left"/>
      <w:pPr>
        <w:tabs>
          <w:tab w:val="num" w:pos="2160"/>
        </w:tabs>
        <w:ind w:left="2160" w:hanging="360"/>
      </w:pPr>
      <w:rPr>
        <w:rFonts w:ascii="Calibre Regular" w:hAnsi="Calibre Regular" w:hint="default"/>
      </w:rPr>
    </w:lvl>
    <w:lvl w:ilvl="3" w:tplc="B06810D4" w:tentative="1">
      <w:start w:val="1"/>
      <w:numFmt w:val="bullet"/>
      <w:lvlText w:val="−"/>
      <w:lvlJc w:val="left"/>
      <w:pPr>
        <w:tabs>
          <w:tab w:val="num" w:pos="2880"/>
        </w:tabs>
        <w:ind w:left="2880" w:hanging="360"/>
      </w:pPr>
      <w:rPr>
        <w:rFonts w:ascii="Calibre Regular" w:hAnsi="Calibre Regular" w:hint="default"/>
      </w:rPr>
    </w:lvl>
    <w:lvl w:ilvl="4" w:tplc="11CABDA6" w:tentative="1">
      <w:start w:val="1"/>
      <w:numFmt w:val="bullet"/>
      <w:lvlText w:val="−"/>
      <w:lvlJc w:val="left"/>
      <w:pPr>
        <w:tabs>
          <w:tab w:val="num" w:pos="3600"/>
        </w:tabs>
        <w:ind w:left="3600" w:hanging="360"/>
      </w:pPr>
      <w:rPr>
        <w:rFonts w:ascii="Calibre Regular" w:hAnsi="Calibre Regular" w:hint="default"/>
      </w:rPr>
    </w:lvl>
    <w:lvl w:ilvl="5" w:tplc="2B6E6148" w:tentative="1">
      <w:start w:val="1"/>
      <w:numFmt w:val="bullet"/>
      <w:lvlText w:val="−"/>
      <w:lvlJc w:val="left"/>
      <w:pPr>
        <w:tabs>
          <w:tab w:val="num" w:pos="4320"/>
        </w:tabs>
        <w:ind w:left="4320" w:hanging="360"/>
      </w:pPr>
      <w:rPr>
        <w:rFonts w:ascii="Calibre Regular" w:hAnsi="Calibre Regular" w:hint="default"/>
      </w:rPr>
    </w:lvl>
    <w:lvl w:ilvl="6" w:tplc="9FE45BC2" w:tentative="1">
      <w:start w:val="1"/>
      <w:numFmt w:val="bullet"/>
      <w:lvlText w:val="−"/>
      <w:lvlJc w:val="left"/>
      <w:pPr>
        <w:tabs>
          <w:tab w:val="num" w:pos="5040"/>
        </w:tabs>
        <w:ind w:left="5040" w:hanging="360"/>
      </w:pPr>
      <w:rPr>
        <w:rFonts w:ascii="Calibre Regular" w:hAnsi="Calibre Regular" w:hint="default"/>
      </w:rPr>
    </w:lvl>
    <w:lvl w:ilvl="7" w:tplc="944253DA" w:tentative="1">
      <w:start w:val="1"/>
      <w:numFmt w:val="bullet"/>
      <w:lvlText w:val="−"/>
      <w:lvlJc w:val="left"/>
      <w:pPr>
        <w:tabs>
          <w:tab w:val="num" w:pos="5760"/>
        </w:tabs>
        <w:ind w:left="5760" w:hanging="360"/>
      </w:pPr>
      <w:rPr>
        <w:rFonts w:ascii="Calibre Regular" w:hAnsi="Calibre Regular" w:hint="default"/>
      </w:rPr>
    </w:lvl>
    <w:lvl w:ilvl="8" w:tplc="5788551C"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48C863BE"/>
    <w:multiLevelType w:val="hybridMultilevel"/>
    <w:tmpl w:val="88E406BC"/>
    <w:lvl w:ilvl="0" w:tplc="C29694D4">
      <w:start w:val="1"/>
      <w:numFmt w:val="bullet"/>
      <w:lvlText w:val="−"/>
      <w:lvlJc w:val="left"/>
      <w:pPr>
        <w:tabs>
          <w:tab w:val="num" w:pos="360"/>
        </w:tabs>
        <w:ind w:left="360" w:hanging="360"/>
      </w:pPr>
      <w:rPr>
        <w:rFonts w:ascii="Calibre Regular" w:hAnsi="Calibre Regular" w:hint="default"/>
      </w:rPr>
    </w:lvl>
    <w:lvl w:ilvl="1" w:tplc="232A4DAE">
      <w:start w:val="1"/>
      <w:numFmt w:val="bullet"/>
      <w:lvlText w:val="−"/>
      <w:lvlJc w:val="left"/>
      <w:pPr>
        <w:tabs>
          <w:tab w:val="num" w:pos="1080"/>
        </w:tabs>
        <w:ind w:left="1080" w:hanging="360"/>
      </w:pPr>
      <w:rPr>
        <w:rFonts w:ascii="Calibre Regular" w:hAnsi="Calibre Regular" w:hint="default"/>
      </w:rPr>
    </w:lvl>
    <w:lvl w:ilvl="2" w:tplc="751C345E">
      <w:start w:val="1"/>
      <w:numFmt w:val="bullet"/>
      <w:lvlText w:val="−"/>
      <w:lvlJc w:val="left"/>
      <w:pPr>
        <w:tabs>
          <w:tab w:val="num" w:pos="1800"/>
        </w:tabs>
        <w:ind w:left="1800" w:hanging="360"/>
      </w:pPr>
      <w:rPr>
        <w:rFonts w:ascii="Calibre Regular" w:hAnsi="Calibre Regular" w:hint="default"/>
      </w:rPr>
    </w:lvl>
    <w:lvl w:ilvl="3" w:tplc="73867800">
      <w:start w:val="1"/>
      <w:numFmt w:val="bullet"/>
      <w:lvlText w:val="−"/>
      <w:lvlJc w:val="left"/>
      <w:pPr>
        <w:tabs>
          <w:tab w:val="num" w:pos="2520"/>
        </w:tabs>
        <w:ind w:left="2520" w:hanging="360"/>
      </w:pPr>
      <w:rPr>
        <w:rFonts w:ascii="Calibre Regular" w:hAnsi="Calibre Regular" w:hint="default"/>
      </w:rPr>
    </w:lvl>
    <w:lvl w:ilvl="4" w:tplc="1296593E" w:tentative="1">
      <w:start w:val="1"/>
      <w:numFmt w:val="bullet"/>
      <w:lvlText w:val="−"/>
      <w:lvlJc w:val="left"/>
      <w:pPr>
        <w:tabs>
          <w:tab w:val="num" w:pos="3240"/>
        </w:tabs>
        <w:ind w:left="3240" w:hanging="360"/>
      </w:pPr>
      <w:rPr>
        <w:rFonts w:ascii="Calibre Regular" w:hAnsi="Calibre Regular" w:hint="default"/>
      </w:rPr>
    </w:lvl>
    <w:lvl w:ilvl="5" w:tplc="0D20D090" w:tentative="1">
      <w:start w:val="1"/>
      <w:numFmt w:val="bullet"/>
      <w:lvlText w:val="−"/>
      <w:lvlJc w:val="left"/>
      <w:pPr>
        <w:tabs>
          <w:tab w:val="num" w:pos="3960"/>
        </w:tabs>
        <w:ind w:left="3960" w:hanging="360"/>
      </w:pPr>
      <w:rPr>
        <w:rFonts w:ascii="Calibre Regular" w:hAnsi="Calibre Regular" w:hint="default"/>
      </w:rPr>
    </w:lvl>
    <w:lvl w:ilvl="6" w:tplc="BC4AE604" w:tentative="1">
      <w:start w:val="1"/>
      <w:numFmt w:val="bullet"/>
      <w:lvlText w:val="−"/>
      <w:lvlJc w:val="left"/>
      <w:pPr>
        <w:tabs>
          <w:tab w:val="num" w:pos="4680"/>
        </w:tabs>
        <w:ind w:left="4680" w:hanging="360"/>
      </w:pPr>
      <w:rPr>
        <w:rFonts w:ascii="Calibre Regular" w:hAnsi="Calibre Regular" w:hint="default"/>
      </w:rPr>
    </w:lvl>
    <w:lvl w:ilvl="7" w:tplc="A92A3A9A" w:tentative="1">
      <w:start w:val="1"/>
      <w:numFmt w:val="bullet"/>
      <w:lvlText w:val="−"/>
      <w:lvlJc w:val="left"/>
      <w:pPr>
        <w:tabs>
          <w:tab w:val="num" w:pos="5400"/>
        </w:tabs>
        <w:ind w:left="5400" w:hanging="360"/>
      </w:pPr>
      <w:rPr>
        <w:rFonts w:ascii="Calibre Regular" w:hAnsi="Calibre Regular" w:hint="default"/>
      </w:rPr>
    </w:lvl>
    <w:lvl w:ilvl="8" w:tplc="8EBAFD62" w:tentative="1">
      <w:start w:val="1"/>
      <w:numFmt w:val="bullet"/>
      <w:lvlText w:val="−"/>
      <w:lvlJc w:val="left"/>
      <w:pPr>
        <w:tabs>
          <w:tab w:val="num" w:pos="6120"/>
        </w:tabs>
        <w:ind w:left="6120" w:hanging="360"/>
      </w:pPr>
      <w:rPr>
        <w:rFonts w:ascii="Calibre Regular" w:hAnsi="Calibre Regular" w:hint="default"/>
      </w:rPr>
    </w:lvl>
  </w:abstractNum>
  <w:abstractNum w:abstractNumId="17"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60D061B2"/>
    <w:multiLevelType w:val="hybridMultilevel"/>
    <w:tmpl w:val="5FAA9246"/>
    <w:lvl w:ilvl="0" w:tplc="FB4AFA00">
      <w:start w:val="1"/>
      <w:numFmt w:val="bullet"/>
      <w:lvlText w:val="−"/>
      <w:lvlJc w:val="left"/>
      <w:pPr>
        <w:tabs>
          <w:tab w:val="num" w:pos="360"/>
        </w:tabs>
        <w:ind w:left="360" w:hanging="360"/>
      </w:pPr>
      <w:rPr>
        <w:rFonts w:ascii="Calibre Regular" w:hAnsi="Calibre Regular" w:hint="default"/>
      </w:rPr>
    </w:lvl>
    <w:lvl w:ilvl="1" w:tplc="74460780">
      <w:start w:val="1"/>
      <w:numFmt w:val="bullet"/>
      <w:lvlText w:val="−"/>
      <w:lvlJc w:val="left"/>
      <w:pPr>
        <w:tabs>
          <w:tab w:val="num" w:pos="1080"/>
        </w:tabs>
        <w:ind w:left="1080" w:hanging="360"/>
      </w:pPr>
      <w:rPr>
        <w:rFonts w:ascii="Calibre Regular" w:hAnsi="Calibre Regular" w:hint="default"/>
      </w:rPr>
    </w:lvl>
    <w:lvl w:ilvl="2" w:tplc="21B0C2F8">
      <w:start w:val="270"/>
      <w:numFmt w:val="bullet"/>
      <w:lvlText w:val="−"/>
      <w:lvlJc w:val="left"/>
      <w:pPr>
        <w:tabs>
          <w:tab w:val="num" w:pos="1800"/>
        </w:tabs>
        <w:ind w:left="1800" w:hanging="360"/>
      </w:pPr>
      <w:rPr>
        <w:rFonts w:ascii="Calibre Regular" w:hAnsi="Calibre Regular" w:hint="default"/>
      </w:rPr>
    </w:lvl>
    <w:lvl w:ilvl="3" w:tplc="51627540">
      <w:start w:val="270"/>
      <w:numFmt w:val="bullet"/>
      <w:lvlText w:val="−"/>
      <w:lvlJc w:val="left"/>
      <w:pPr>
        <w:tabs>
          <w:tab w:val="num" w:pos="2520"/>
        </w:tabs>
        <w:ind w:left="2520" w:hanging="360"/>
      </w:pPr>
      <w:rPr>
        <w:rFonts w:ascii="Calibre Regular" w:hAnsi="Calibre Regular" w:hint="default"/>
      </w:rPr>
    </w:lvl>
    <w:lvl w:ilvl="4" w:tplc="A89290D4" w:tentative="1">
      <w:start w:val="1"/>
      <w:numFmt w:val="bullet"/>
      <w:lvlText w:val="−"/>
      <w:lvlJc w:val="left"/>
      <w:pPr>
        <w:tabs>
          <w:tab w:val="num" w:pos="3240"/>
        </w:tabs>
        <w:ind w:left="3240" w:hanging="360"/>
      </w:pPr>
      <w:rPr>
        <w:rFonts w:ascii="Calibre Regular" w:hAnsi="Calibre Regular" w:hint="default"/>
      </w:rPr>
    </w:lvl>
    <w:lvl w:ilvl="5" w:tplc="A24CBDF4" w:tentative="1">
      <w:start w:val="1"/>
      <w:numFmt w:val="bullet"/>
      <w:lvlText w:val="−"/>
      <w:lvlJc w:val="left"/>
      <w:pPr>
        <w:tabs>
          <w:tab w:val="num" w:pos="3960"/>
        </w:tabs>
        <w:ind w:left="3960" w:hanging="360"/>
      </w:pPr>
      <w:rPr>
        <w:rFonts w:ascii="Calibre Regular" w:hAnsi="Calibre Regular" w:hint="default"/>
      </w:rPr>
    </w:lvl>
    <w:lvl w:ilvl="6" w:tplc="CAB885AE" w:tentative="1">
      <w:start w:val="1"/>
      <w:numFmt w:val="bullet"/>
      <w:lvlText w:val="−"/>
      <w:lvlJc w:val="left"/>
      <w:pPr>
        <w:tabs>
          <w:tab w:val="num" w:pos="4680"/>
        </w:tabs>
        <w:ind w:left="4680" w:hanging="360"/>
      </w:pPr>
      <w:rPr>
        <w:rFonts w:ascii="Calibre Regular" w:hAnsi="Calibre Regular" w:hint="default"/>
      </w:rPr>
    </w:lvl>
    <w:lvl w:ilvl="7" w:tplc="D2686D70" w:tentative="1">
      <w:start w:val="1"/>
      <w:numFmt w:val="bullet"/>
      <w:lvlText w:val="−"/>
      <w:lvlJc w:val="left"/>
      <w:pPr>
        <w:tabs>
          <w:tab w:val="num" w:pos="5400"/>
        </w:tabs>
        <w:ind w:left="5400" w:hanging="360"/>
      </w:pPr>
      <w:rPr>
        <w:rFonts w:ascii="Calibre Regular" w:hAnsi="Calibre Regular" w:hint="default"/>
      </w:rPr>
    </w:lvl>
    <w:lvl w:ilvl="8" w:tplc="EDD82FCA" w:tentative="1">
      <w:start w:val="1"/>
      <w:numFmt w:val="bullet"/>
      <w:lvlText w:val="−"/>
      <w:lvlJc w:val="left"/>
      <w:pPr>
        <w:tabs>
          <w:tab w:val="num" w:pos="6120"/>
        </w:tabs>
        <w:ind w:left="6120" w:hanging="360"/>
      </w:pPr>
      <w:rPr>
        <w:rFonts w:ascii="Calibre Regular" w:hAnsi="Calibre Regular" w:hint="default"/>
      </w:rPr>
    </w:lvl>
  </w:abstractNum>
  <w:abstractNum w:abstractNumId="21"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18B24AA"/>
    <w:multiLevelType w:val="hybridMultilevel"/>
    <w:tmpl w:val="04B63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F60FA"/>
    <w:multiLevelType w:val="hybridMultilevel"/>
    <w:tmpl w:val="9AE845CE"/>
    <w:lvl w:ilvl="0" w:tplc="E1F891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CA07F9"/>
    <w:multiLevelType w:val="multilevel"/>
    <w:tmpl w:val="FD183BC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AB37394"/>
    <w:multiLevelType w:val="hybridMultilevel"/>
    <w:tmpl w:val="80745E44"/>
    <w:lvl w:ilvl="0" w:tplc="EED62276">
      <w:start w:val="1"/>
      <w:numFmt w:val="bullet"/>
      <w:lvlText w:val="−"/>
      <w:lvlJc w:val="left"/>
      <w:pPr>
        <w:tabs>
          <w:tab w:val="num" w:pos="720"/>
        </w:tabs>
        <w:ind w:left="720" w:hanging="360"/>
      </w:pPr>
      <w:rPr>
        <w:rFonts w:ascii="Calibre Regular" w:hAnsi="Calibre Regular" w:hint="default"/>
      </w:rPr>
    </w:lvl>
    <w:lvl w:ilvl="1" w:tplc="4D2C0FF6">
      <w:start w:val="1"/>
      <w:numFmt w:val="bullet"/>
      <w:lvlText w:val="−"/>
      <w:lvlJc w:val="left"/>
      <w:pPr>
        <w:tabs>
          <w:tab w:val="num" w:pos="1440"/>
        </w:tabs>
        <w:ind w:left="1440" w:hanging="360"/>
      </w:pPr>
      <w:rPr>
        <w:rFonts w:ascii="Calibre Regular" w:hAnsi="Calibre Regular" w:hint="default"/>
      </w:rPr>
    </w:lvl>
    <w:lvl w:ilvl="2" w:tplc="A26447EA" w:tentative="1">
      <w:start w:val="1"/>
      <w:numFmt w:val="bullet"/>
      <w:lvlText w:val="−"/>
      <w:lvlJc w:val="left"/>
      <w:pPr>
        <w:tabs>
          <w:tab w:val="num" w:pos="2160"/>
        </w:tabs>
        <w:ind w:left="2160" w:hanging="360"/>
      </w:pPr>
      <w:rPr>
        <w:rFonts w:ascii="Calibre Regular" w:hAnsi="Calibre Regular" w:hint="default"/>
      </w:rPr>
    </w:lvl>
    <w:lvl w:ilvl="3" w:tplc="3DA41B5C" w:tentative="1">
      <w:start w:val="1"/>
      <w:numFmt w:val="bullet"/>
      <w:lvlText w:val="−"/>
      <w:lvlJc w:val="left"/>
      <w:pPr>
        <w:tabs>
          <w:tab w:val="num" w:pos="2880"/>
        </w:tabs>
        <w:ind w:left="2880" w:hanging="360"/>
      </w:pPr>
      <w:rPr>
        <w:rFonts w:ascii="Calibre Regular" w:hAnsi="Calibre Regular" w:hint="default"/>
      </w:rPr>
    </w:lvl>
    <w:lvl w:ilvl="4" w:tplc="DE004620" w:tentative="1">
      <w:start w:val="1"/>
      <w:numFmt w:val="bullet"/>
      <w:lvlText w:val="−"/>
      <w:lvlJc w:val="left"/>
      <w:pPr>
        <w:tabs>
          <w:tab w:val="num" w:pos="3600"/>
        </w:tabs>
        <w:ind w:left="3600" w:hanging="360"/>
      </w:pPr>
      <w:rPr>
        <w:rFonts w:ascii="Calibre Regular" w:hAnsi="Calibre Regular" w:hint="default"/>
      </w:rPr>
    </w:lvl>
    <w:lvl w:ilvl="5" w:tplc="987683BC" w:tentative="1">
      <w:start w:val="1"/>
      <w:numFmt w:val="bullet"/>
      <w:lvlText w:val="−"/>
      <w:lvlJc w:val="left"/>
      <w:pPr>
        <w:tabs>
          <w:tab w:val="num" w:pos="4320"/>
        </w:tabs>
        <w:ind w:left="4320" w:hanging="360"/>
      </w:pPr>
      <w:rPr>
        <w:rFonts w:ascii="Calibre Regular" w:hAnsi="Calibre Regular" w:hint="default"/>
      </w:rPr>
    </w:lvl>
    <w:lvl w:ilvl="6" w:tplc="4328CBC8" w:tentative="1">
      <w:start w:val="1"/>
      <w:numFmt w:val="bullet"/>
      <w:lvlText w:val="−"/>
      <w:lvlJc w:val="left"/>
      <w:pPr>
        <w:tabs>
          <w:tab w:val="num" w:pos="5040"/>
        </w:tabs>
        <w:ind w:left="5040" w:hanging="360"/>
      </w:pPr>
      <w:rPr>
        <w:rFonts w:ascii="Calibre Regular" w:hAnsi="Calibre Regular" w:hint="default"/>
      </w:rPr>
    </w:lvl>
    <w:lvl w:ilvl="7" w:tplc="2AFA1274" w:tentative="1">
      <w:start w:val="1"/>
      <w:numFmt w:val="bullet"/>
      <w:lvlText w:val="−"/>
      <w:lvlJc w:val="left"/>
      <w:pPr>
        <w:tabs>
          <w:tab w:val="num" w:pos="5760"/>
        </w:tabs>
        <w:ind w:left="5760" w:hanging="360"/>
      </w:pPr>
      <w:rPr>
        <w:rFonts w:ascii="Calibre Regular" w:hAnsi="Calibre Regular" w:hint="default"/>
      </w:rPr>
    </w:lvl>
    <w:lvl w:ilvl="8" w:tplc="42042556"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3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6C5047"/>
    <w:multiLevelType w:val="hybridMultilevel"/>
    <w:tmpl w:val="EBF4B372"/>
    <w:lvl w:ilvl="0" w:tplc="AB0C65FC">
      <w:start w:val="1"/>
      <w:numFmt w:val="bullet"/>
      <w:lvlText w:val="−"/>
      <w:lvlJc w:val="left"/>
      <w:pPr>
        <w:tabs>
          <w:tab w:val="num" w:pos="720"/>
        </w:tabs>
        <w:ind w:left="720" w:hanging="360"/>
      </w:pPr>
      <w:rPr>
        <w:rFonts w:ascii="Calibre Regular" w:hAnsi="Calibre Regular" w:hint="default"/>
      </w:rPr>
    </w:lvl>
    <w:lvl w:ilvl="1" w:tplc="D8189458" w:tentative="1">
      <w:start w:val="1"/>
      <w:numFmt w:val="bullet"/>
      <w:lvlText w:val="−"/>
      <w:lvlJc w:val="left"/>
      <w:pPr>
        <w:tabs>
          <w:tab w:val="num" w:pos="1440"/>
        </w:tabs>
        <w:ind w:left="1440" w:hanging="360"/>
      </w:pPr>
      <w:rPr>
        <w:rFonts w:ascii="Calibre Regular" w:hAnsi="Calibre Regular" w:hint="default"/>
      </w:rPr>
    </w:lvl>
    <w:lvl w:ilvl="2" w:tplc="771A8C82">
      <w:start w:val="1"/>
      <w:numFmt w:val="bullet"/>
      <w:lvlText w:val="−"/>
      <w:lvlJc w:val="left"/>
      <w:pPr>
        <w:tabs>
          <w:tab w:val="num" w:pos="2160"/>
        </w:tabs>
        <w:ind w:left="2160" w:hanging="360"/>
      </w:pPr>
      <w:rPr>
        <w:rFonts w:ascii="Calibre Regular" w:hAnsi="Calibre Regular" w:hint="default"/>
      </w:rPr>
    </w:lvl>
    <w:lvl w:ilvl="3" w:tplc="E092BD60" w:tentative="1">
      <w:start w:val="1"/>
      <w:numFmt w:val="bullet"/>
      <w:lvlText w:val="−"/>
      <w:lvlJc w:val="left"/>
      <w:pPr>
        <w:tabs>
          <w:tab w:val="num" w:pos="2880"/>
        </w:tabs>
        <w:ind w:left="2880" w:hanging="360"/>
      </w:pPr>
      <w:rPr>
        <w:rFonts w:ascii="Calibre Regular" w:hAnsi="Calibre Regular" w:hint="default"/>
      </w:rPr>
    </w:lvl>
    <w:lvl w:ilvl="4" w:tplc="A5EA8806" w:tentative="1">
      <w:start w:val="1"/>
      <w:numFmt w:val="bullet"/>
      <w:lvlText w:val="−"/>
      <w:lvlJc w:val="left"/>
      <w:pPr>
        <w:tabs>
          <w:tab w:val="num" w:pos="3600"/>
        </w:tabs>
        <w:ind w:left="3600" w:hanging="360"/>
      </w:pPr>
      <w:rPr>
        <w:rFonts w:ascii="Calibre Regular" w:hAnsi="Calibre Regular" w:hint="default"/>
      </w:rPr>
    </w:lvl>
    <w:lvl w:ilvl="5" w:tplc="EE6066D2" w:tentative="1">
      <w:start w:val="1"/>
      <w:numFmt w:val="bullet"/>
      <w:lvlText w:val="−"/>
      <w:lvlJc w:val="left"/>
      <w:pPr>
        <w:tabs>
          <w:tab w:val="num" w:pos="4320"/>
        </w:tabs>
        <w:ind w:left="4320" w:hanging="360"/>
      </w:pPr>
      <w:rPr>
        <w:rFonts w:ascii="Calibre Regular" w:hAnsi="Calibre Regular" w:hint="default"/>
      </w:rPr>
    </w:lvl>
    <w:lvl w:ilvl="6" w:tplc="FF261C42" w:tentative="1">
      <w:start w:val="1"/>
      <w:numFmt w:val="bullet"/>
      <w:lvlText w:val="−"/>
      <w:lvlJc w:val="left"/>
      <w:pPr>
        <w:tabs>
          <w:tab w:val="num" w:pos="5040"/>
        </w:tabs>
        <w:ind w:left="5040" w:hanging="360"/>
      </w:pPr>
      <w:rPr>
        <w:rFonts w:ascii="Calibre Regular" w:hAnsi="Calibre Regular" w:hint="default"/>
      </w:rPr>
    </w:lvl>
    <w:lvl w:ilvl="7" w:tplc="7CC87D1C" w:tentative="1">
      <w:start w:val="1"/>
      <w:numFmt w:val="bullet"/>
      <w:lvlText w:val="−"/>
      <w:lvlJc w:val="left"/>
      <w:pPr>
        <w:tabs>
          <w:tab w:val="num" w:pos="5760"/>
        </w:tabs>
        <w:ind w:left="5760" w:hanging="360"/>
      </w:pPr>
      <w:rPr>
        <w:rFonts w:ascii="Calibre Regular" w:hAnsi="Calibre Regular" w:hint="default"/>
      </w:rPr>
    </w:lvl>
    <w:lvl w:ilvl="8" w:tplc="2D686142" w:tentative="1">
      <w:start w:val="1"/>
      <w:numFmt w:val="bullet"/>
      <w:lvlText w:val="−"/>
      <w:lvlJc w:val="left"/>
      <w:pPr>
        <w:tabs>
          <w:tab w:val="num" w:pos="6480"/>
        </w:tabs>
        <w:ind w:left="6480" w:hanging="360"/>
      </w:pPr>
      <w:rPr>
        <w:rFonts w:ascii="Calibre Regular" w:hAnsi="Calibre Regular" w:hint="default"/>
      </w:rPr>
    </w:lvl>
  </w:abstractNum>
  <w:abstractNum w:abstractNumId="34" w15:restartNumberingAfterBreak="0">
    <w:nsid w:val="7F7E6069"/>
    <w:multiLevelType w:val="hybridMultilevel"/>
    <w:tmpl w:val="CACC78AC"/>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4E5CA9E4">
      <w:numFmt w:val="bullet"/>
      <w:lvlText w:val="-"/>
      <w:lvlJc w:val="left"/>
      <w:pPr>
        <w:ind w:left="2400" w:hanging="400"/>
      </w:pPr>
      <w:rPr>
        <w:rFonts w:ascii="Times New Roman" w:eastAsia="MS Mincho" w:hAnsi="Times New Roman"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7"/>
  </w:num>
  <w:num w:numId="3">
    <w:abstractNumId w:val="19"/>
  </w:num>
  <w:num w:numId="4">
    <w:abstractNumId w:val="30"/>
  </w:num>
  <w:num w:numId="5">
    <w:abstractNumId w:val="32"/>
  </w:num>
  <w:num w:numId="6">
    <w:abstractNumId w:val="22"/>
  </w:num>
  <w:num w:numId="7">
    <w:abstractNumId w:val="5"/>
  </w:num>
  <w:num w:numId="8">
    <w:abstractNumId w:val="26"/>
  </w:num>
  <w:num w:numId="9">
    <w:abstractNumId w:val="27"/>
  </w:num>
  <w:num w:numId="10">
    <w:abstractNumId w:val="1"/>
  </w:num>
  <w:num w:numId="11">
    <w:abstractNumId w:val="11"/>
  </w:num>
  <w:num w:numId="12">
    <w:abstractNumId w:val="4"/>
  </w:num>
  <w:num w:numId="13">
    <w:abstractNumId w:val="0"/>
  </w:num>
  <w:num w:numId="14">
    <w:abstractNumId w:val="8"/>
  </w:num>
  <w:num w:numId="15">
    <w:abstractNumId w:val="2"/>
  </w:num>
  <w:num w:numId="16">
    <w:abstractNumId w:val="18"/>
  </w:num>
  <w:num w:numId="17">
    <w:abstractNumId w:val="28"/>
  </w:num>
  <w:num w:numId="18">
    <w:abstractNumId w:val="3"/>
  </w:num>
  <w:num w:numId="19">
    <w:abstractNumId w:val="17"/>
  </w:num>
  <w:num w:numId="20">
    <w:abstractNumId w:val="20"/>
  </w:num>
  <w:num w:numId="21">
    <w:abstractNumId w:val="13"/>
  </w:num>
  <w:num w:numId="22">
    <w:abstractNumId w:val="21"/>
  </w:num>
  <w:num w:numId="23">
    <w:abstractNumId w:val="34"/>
  </w:num>
  <w:num w:numId="24">
    <w:abstractNumId w:val="31"/>
  </w:num>
  <w:num w:numId="25">
    <w:abstractNumId w:val="16"/>
  </w:num>
  <w:num w:numId="26">
    <w:abstractNumId w:val="29"/>
  </w:num>
  <w:num w:numId="27">
    <w:abstractNumId w:val="14"/>
  </w:num>
  <w:num w:numId="28">
    <w:abstractNumId w:val="15"/>
  </w:num>
  <w:num w:numId="29">
    <w:abstractNumId w:val="25"/>
  </w:num>
  <w:num w:numId="30">
    <w:abstractNumId w:val="24"/>
  </w:num>
  <w:num w:numId="31">
    <w:abstractNumId w:val="12"/>
  </w:num>
  <w:num w:numId="32">
    <w:abstractNumId w:val="33"/>
  </w:num>
  <w:num w:numId="33">
    <w:abstractNumId w:val="23"/>
  </w:num>
  <w:num w:numId="34">
    <w:abstractNumId w:val="10"/>
  </w:num>
  <w:num w:numId="3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D56"/>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C59"/>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363"/>
    <w:rsid w:val="00016B13"/>
    <w:rsid w:val="00016C8C"/>
    <w:rsid w:val="00016D23"/>
    <w:rsid w:val="00016E42"/>
    <w:rsid w:val="00016EC6"/>
    <w:rsid w:val="00017072"/>
    <w:rsid w:val="000171D8"/>
    <w:rsid w:val="0001751E"/>
    <w:rsid w:val="000178AC"/>
    <w:rsid w:val="00017CA3"/>
    <w:rsid w:val="00017D82"/>
    <w:rsid w:val="0002005A"/>
    <w:rsid w:val="00020352"/>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36D"/>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0A4"/>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8C3"/>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D57"/>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6A"/>
    <w:rsid w:val="000704D2"/>
    <w:rsid w:val="00070ECE"/>
    <w:rsid w:val="00071011"/>
    <w:rsid w:val="000710F8"/>
    <w:rsid w:val="0007183A"/>
    <w:rsid w:val="00071B9E"/>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759"/>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3E1"/>
    <w:rsid w:val="0008658D"/>
    <w:rsid w:val="0008666B"/>
    <w:rsid w:val="00086849"/>
    <w:rsid w:val="00087060"/>
    <w:rsid w:val="0008716B"/>
    <w:rsid w:val="00087F6B"/>
    <w:rsid w:val="00087FAB"/>
    <w:rsid w:val="00090166"/>
    <w:rsid w:val="00090252"/>
    <w:rsid w:val="0009036A"/>
    <w:rsid w:val="000907B8"/>
    <w:rsid w:val="000907E5"/>
    <w:rsid w:val="000907ED"/>
    <w:rsid w:val="00090AE3"/>
    <w:rsid w:val="00090CB3"/>
    <w:rsid w:val="00090F0F"/>
    <w:rsid w:val="00091495"/>
    <w:rsid w:val="000915C4"/>
    <w:rsid w:val="000915D6"/>
    <w:rsid w:val="00091710"/>
    <w:rsid w:val="0009173D"/>
    <w:rsid w:val="00091934"/>
    <w:rsid w:val="00091AE4"/>
    <w:rsid w:val="00091BD9"/>
    <w:rsid w:val="00091E61"/>
    <w:rsid w:val="000921CF"/>
    <w:rsid w:val="0009269B"/>
    <w:rsid w:val="00092911"/>
    <w:rsid w:val="00092F5A"/>
    <w:rsid w:val="000932BC"/>
    <w:rsid w:val="00093738"/>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72B5"/>
    <w:rsid w:val="000973F1"/>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2EB6"/>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1F9"/>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ACC"/>
    <w:rsid w:val="000C1E30"/>
    <w:rsid w:val="000C1E3F"/>
    <w:rsid w:val="000C20E1"/>
    <w:rsid w:val="000C279E"/>
    <w:rsid w:val="000C2BA0"/>
    <w:rsid w:val="000C2E60"/>
    <w:rsid w:val="000C315E"/>
    <w:rsid w:val="000C3723"/>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2DA"/>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140"/>
    <w:rsid w:val="000F6238"/>
    <w:rsid w:val="000F62A9"/>
    <w:rsid w:val="000F665D"/>
    <w:rsid w:val="000F69E0"/>
    <w:rsid w:val="000F6A02"/>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8A"/>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052"/>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4C"/>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147"/>
    <w:rsid w:val="0014529D"/>
    <w:rsid w:val="0014554B"/>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51"/>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3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41E"/>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74"/>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1B6"/>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2E0"/>
    <w:rsid w:val="001C770D"/>
    <w:rsid w:val="001D03B1"/>
    <w:rsid w:val="001D0612"/>
    <w:rsid w:val="001D09D7"/>
    <w:rsid w:val="001D1487"/>
    <w:rsid w:val="001D1589"/>
    <w:rsid w:val="001D16C9"/>
    <w:rsid w:val="001D197C"/>
    <w:rsid w:val="001D1A3E"/>
    <w:rsid w:val="001D1DD9"/>
    <w:rsid w:val="001D28D5"/>
    <w:rsid w:val="001D29CE"/>
    <w:rsid w:val="001D2B66"/>
    <w:rsid w:val="001D3007"/>
    <w:rsid w:val="001D3734"/>
    <w:rsid w:val="001D3AC8"/>
    <w:rsid w:val="001D3BE2"/>
    <w:rsid w:val="001D3F9A"/>
    <w:rsid w:val="001D435D"/>
    <w:rsid w:val="001D4439"/>
    <w:rsid w:val="001D4A55"/>
    <w:rsid w:val="001D4C63"/>
    <w:rsid w:val="001D5001"/>
    <w:rsid w:val="001D51C4"/>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AE5"/>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5EA1"/>
    <w:rsid w:val="0021633E"/>
    <w:rsid w:val="00216559"/>
    <w:rsid w:val="002165B0"/>
    <w:rsid w:val="0021696A"/>
    <w:rsid w:val="00216BB5"/>
    <w:rsid w:val="00216C93"/>
    <w:rsid w:val="00216F55"/>
    <w:rsid w:val="00217897"/>
    <w:rsid w:val="00217D06"/>
    <w:rsid w:val="00217E25"/>
    <w:rsid w:val="00220845"/>
    <w:rsid w:val="0022097D"/>
    <w:rsid w:val="00220F52"/>
    <w:rsid w:val="002212FF"/>
    <w:rsid w:val="0022141B"/>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775"/>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400"/>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3C"/>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88"/>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4DD"/>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B5A"/>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A3D"/>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3FBF"/>
    <w:rsid w:val="002B4279"/>
    <w:rsid w:val="002B44CF"/>
    <w:rsid w:val="002B4800"/>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B6A"/>
    <w:rsid w:val="002C261F"/>
    <w:rsid w:val="002C2C8A"/>
    <w:rsid w:val="002C327D"/>
    <w:rsid w:val="002C34B0"/>
    <w:rsid w:val="002C3626"/>
    <w:rsid w:val="002C36D8"/>
    <w:rsid w:val="002C37F5"/>
    <w:rsid w:val="002C3CF8"/>
    <w:rsid w:val="002C3D8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501"/>
    <w:rsid w:val="002D39C3"/>
    <w:rsid w:val="002D3A7F"/>
    <w:rsid w:val="002D3CB5"/>
    <w:rsid w:val="002D4162"/>
    <w:rsid w:val="002D4733"/>
    <w:rsid w:val="002D477B"/>
    <w:rsid w:val="002D4C46"/>
    <w:rsid w:val="002D4CA6"/>
    <w:rsid w:val="002D4EE4"/>
    <w:rsid w:val="002D525F"/>
    <w:rsid w:val="002D5810"/>
    <w:rsid w:val="002D5A98"/>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C9D"/>
    <w:rsid w:val="002E2E1A"/>
    <w:rsid w:val="002E31EA"/>
    <w:rsid w:val="002E35FA"/>
    <w:rsid w:val="002E3A25"/>
    <w:rsid w:val="002E3DA8"/>
    <w:rsid w:val="002E3E4C"/>
    <w:rsid w:val="002E3F8B"/>
    <w:rsid w:val="002E4D45"/>
    <w:rsid w:val="002E5067"/>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24"/>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56A"/>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5EFA"/>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0E5"/>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406"/>
    <w:rsid w:val="00380C5D"/>
    <w:rsid w:val="00381764"/>
    <w:rsid w:val="003818DA"/>
    <w:rsid w:val="003819AC"/>
    <w:rsid w:val="00381A8E"/>
    <w:rsid w:val="0038202A"/>
    <w:rsid w:val="003820A8"/>
    <w:rsid w:val="0038258B"/>
    <w:rsid w:val="003827A3"/>
    <w:rsid w:val="00382E4B"/>
    <w:rsid w:val="00382E68"/>
    <w:rsid w:val="0038340F"/>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3D4"/>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2B0"/>
    <w:rsid w:val="003C56AF"/>
    <w:rsid w:val="003C5BDD"/>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42E"/>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1F99"/>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63E"/>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0B2"/>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5"/>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A62"/>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BDE"/>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97C75"/>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2F3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808"/>
    <w:rsid w:val="004C5BFA"/>
    <w:rsid w:val="004C5ED1"/>
    <w:rsid w:val="004C62C2"/>
    <w:rsid w:val="004C62FF"/>
    <w:rsid w:val="004C686B"/>
    <w:rsid w:val="004C6964"/>
    <w:rsid w:val="004C6D1C"/>
    <w:rsid w:val="004C6F0D"/>
    <w:rsid w:val="004C7051"/>
    <w:rsid w:val="004C7C80"/>
    <w:rsid w:val="004C7DE5"/>
    <w:rsid w:val="004D020D"/>
    <w:rsid w:val="004D061B"/>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5CAC"/>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210"/>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8D7"/>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7BC"/>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7B4"/>
    <w:rsid w:val="00552B0C"/>
    <w:rsid w:val="00552B38"/>
    <w:rsid w:val="00552EA5"/>
    <w:rsid w:val="00553302"/>
    <w:rsid w:val="005533CA"/>
    <w:rsid w:val="00553492"/>
    <w:rsid w:val="00553C3F"/>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0B8"/>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5F51"/>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0779"/>
    <w:rsid w:val="005A13B8"/>
    <w:rsid w:val="005A1B23"/>
    <w:rsid w:val="005A1C76"/>
    <w:rsid w:val="005A1DBA"/>
    <w:rsid w:val="005A1E4A"/>
    <w:rsid w:val="005A2612"/>
    <w:rsid w:val="005A2778"/>
    <w:rsid w:val="005A2802"/>
    <w:rsid w:val="005A2CF4"/>
    <w:rsid w:val="005A2D93"/>
    <w:rsid w:val="005A2EC4"/>
    <w:rsid w:val="005A3490"/>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9A"/>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AC8"/>
    <w:rsid w:val="005D1125"/>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6E2"/>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6C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3FE8"/>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95"/>
    <w:rsid w:val="006125E2"/>
    <w:rsid w:val="0061296D"/>
    <w:rsid w:val="00612CC1"/>
    <w:rsid w:val="00612D20"/>
    <w:rsid w:val="00612E08"/>
    <w:rsid w:val="00613596"/>
    <w:rsid w:val="006135E5"/>
    <w:rsid w:val="00613D91"/>
    <w:rsid w:val="006140E4"/>
    <w:rsid w:val="006141F4"/>
    <w:rsid w:val="006143EB"/>
    <w:rsid w:val="00614D47"/>
    <w:rsid w:val="0061506E"/>
    <w:rsid w:val="006153F5"/>
    <w:rsid w:val="006158DE"/>
    <w:rsid w:val="00615920"/>
    <w:rsid w:val="006159AD"/>
    <w:rsid w:val="00615A4E"/>
    <w:rsid w:val="00616136"/>
    <w:rsid w:val="006162B2"/>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08F"/>
    <w:rsid w:val="00621BC7"/>
    <w:rsid w:val="00621CEC"/>
    <w:rsid w:val="00621F25"/>
    <w:rsid w:val="006223E4"/>
    <w:rsid w:val="00622530"/>
    <w:rsid w:val="006225CB"/>
    <w:rsid w:val="006227E0"/>
    <w:rsid w:val="00622D2E"/>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19"/>
    <w:rsid w:val="0063187E"/>
    <w:rsid w:val="006318A4"/>
    <w:rsid w:val="006319CE"/>
    <w:rsid w:val="00631EFD"/>
    <w:rsid w:val="00632201"/>
    <w:rsid w:val="006324E8"/>
    <w:rsid w:val="0063262A"/>
    <w:rsid w:val="00632673"/>
    <w:rsid w:val="006327C2"/>
    <w:rsid w:val="006330FF"/>
    <w:rsid w:val="0063325C"/>
    <w:rsid w:val="00633B2D"/>
    <w:rsid w:val="00633D14"/>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64"/>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290"/>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904"/>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670"/>
    <w:rsid w:val="006A6A9D"/>
    <w:rsid w:val="006A6BB2"/>
    <w:rsid w:val="006A71CA"/>
    <w:rsid w:val="006A73B9"/>
    <w:rsid w:val="006A7488"/>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3218"/>
    <w:rsid w:val="006B3C2E"/>
    <w:rsid w:val="006B438F"/>
    <w:rsid w:val="006B4473"/>
    <w:rsid w:val="006B458B"/>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587"/>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5DDF"/>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040"/>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020"/>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6EA8"/>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938"/>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A44"/>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5805"/>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4F"/>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320"/>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4E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1D"/>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71C"/>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29"/>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28A"/>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EC5"/>
    <w:rsid w:val="007D71F3"/>
    <w:rsid w:val="007D7567"/>
    <w:rsid w:val="007D7791"/>
    <w:rsid w:val="007D78CC"/>
    <w:rsid w:val="007D7E79"/>
    <w:rsid w:val="007E0209"/>
    <w:rsid w:val="007E04BD"/>
    <w:rsid w:val="007E06DB"/>
    <w:rsid w:val="007E0851"/>
    <w:rsid w:val="007E0D7B"/>
    <w:rsid w:val="007E1240"/>
    <w:rsid w:val="007E1279"/>
    <w:rsid w:val="007E1317"/>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9BD"/>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1DD"/>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2F7C"/>
    <w:rsid w:val="00823130"/>
    <w:rsid w:val="0082337E"/>
    <w:rsid w:val="00823484"/>
    <w:rsid w:val="0082394F"/>
    <w:rsid w:val="00823C14"/>
    <w:rsid w:val="00824131"/>
    <w:rsid w:val="00824D65"/>
    <w:rsid w:val="00824D9E"/>
    <w:rsid w:val="00825245"/>
    <w:rsid w:val="008253EA"/>
    <w:rsid w:val="0082591F"/>
    <w:rsid w:val="00825E4D"/>
    <w:rsid w:val="008261B8"/>
    <w:rsid w:val="008263F2"/>
    <w:rsid w:val="008268A1"/>
    <w:rsid w:val="008268C4"/>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292"/>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369"/>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311"/>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0F49"/>
    <w:rsid w:val="00891623"/>
    <w:rsid w:val="008917AD"/>
    <w:rsid w:val="00891D36"/>
    <w:rsid w:val="0089249D"/>
    <w:rsid w:val="008928A6"/>
    <w:rsid w:val="00892C85"/>
    <w:rsid w:val="00892D8D"/>
    <w:rsid w:val="00893089"/>
    <w:rsid w:val="0089316D"/>
    <w:rsid w:val="008934BE"/>
    <w:rsid w:val="0089373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4C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1FFE"/>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53D"/>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B4B"/>
    <w:rsid w:val="008E2CB9"/>
    <w:rsid w:val="008E32D6"/>
    <w:rsid w:val="008E3857"/>
    <w:rsid w:val="008E3AE2"/>
    <w:rsid w:val="008E3B27"/>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0A6"/>
    <w:rsid w:val="0090199F"/>
    <w:rsid w:val="00901A77"/>
    <w:rsid w:val="00901EFA"/>
    <w:rsid w:val="009020D5"/>
    <w:rsid w:val="00902723"/>
    <w:rsid w:val="00902C63"/>
    <w:rsid w:val="00902C7E"/>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94"/>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B5B"/>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2D"/>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58F"/>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DE1"/>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4D4C"/>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8A8"/>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8C9"/>
    <w:rsid w:val="00A84C9C"/>
    <w:rsid w:val="00A84D25"/>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B40"/>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02"/>
    <w:rsid w:val="00AE1011"/>
    <w:rsid w:val="00AE15C8"/>
    <w:rsid w:val="00AE1814"/>
    <w:rsid w:val="00AE19A5"/>
    <w:rsid w:val="00AE23BA"/>
    <w:rsid w:val="00AE2637"/>
    <w:rsid w:val="00AE32CD"/>
    <w:rsid w:val="00AE3E20"/>
    <w:rsid w:val="00AE4264"/>
    <w:rsid w:val="00AE4309"/>
    <w:rsid w:val="00AE439C"/>
    <w:rsid w:val="00AE4645"/>
    <w:rsid w:val="00AE46D5"/>
    <w:rsid w:val="00AE4BDB"/>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338"/>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319"/>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B8B"/>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C1E"/>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C1C"/>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13B"/>
    <w:rsid w:val="00B702C9"/>
    <w:rsid w:val="00B70426"/>
    <w:rsid w:val="00B70677"/>
    <w:rsid w:val="00B7077E"/>
    <w:rsid w:val="00B70BBD"/>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04"/>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87F9D"/>
    <w:rsid w:val="00B904E3"/>
    <w:rsid w:val="00B9065D"/>
    <w:rsid w:val="00B9087B"/>
    <w:rsid w:val="00B90A30"/>
    <w:rsid w:val="00B90F5D"/>
    <w:rsid w:val="00B90F6E"/>
    <w:rsid w:val="00B91159"/>
    <w:rsid w:val="00B911BD"/>
    <w:rsid w:val="00B9153B"/>
    <w:rsid w:val="00B9180F"/>
    <w:rsid w:val="00B91FCD"/>
    <w:rsid w:val="00B9255A"/>
    <w:rsid w:val="00B928F4"/>
    <w:rsid w:val="00B92FD9"/>
    <w:rsid w:val="00B9337E"/>
    <w:rsid w:val="00B933DF"/>
    <w:rsid w:val="00B9386E"/>
    <w:rsid w:val="00B93B5C"/>
    <w:rsid w:val="00B93EC1"/>
    <w:rsid w:val="00B944E6"/>
    <w:rsid w:val="00B94C5A"/>
    <w:rsid w:val="00B94ED8"/>
    <w:rsid w:val="00B94F75"/>
    <w:rsid w:val="00B95220"/>
    <w:rsid w:val="00B95670"/>
    <w:rsid w:val="00B95976"/>
    <w:rsid w:val="00B960DF"/>
    <w:rsid w:val="00B9643D"/>
    <w:rsid w:val="00B96480"/>
    <w:rsid w:val="00B96760"/>
    <w:rsid w:val="00B96BDB"/>
    <w:rsid w:val="00B972D2"/>
    <w:rsid w:val="00B97E07"/>
    <w:rsid w:val="00B97E60"/>
    <w:rsid w:val="00BA0128"/>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66C"/>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9"/>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235"/>
    <w:rsid w:val="00BD4894"/>
    <w:rsid w:val="00BD48AA"/>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535"/>
    <w:rsid w:val="00BE074E"/>
    <w:rsid w:val="00BE08AA"/>
    <w:rsid w:val="00BE0A84"/>
    <w:rsid w:val="00BE0C02"/>
    <w:rsid w:val="00BE0F7F"/>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5F9A"/>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BBD"/>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353"/>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B1B"/>
    <w:rsid w:val="00C50DC3"/>
    <w:rsid w:val="00C50E43"/>
    <w:rsid w:val="00C50F67"/>
    <w:rsid w:val="00C512FA"/>
    <w:rsid w:val="00C514C3"/>
    <w:rsid w:val="00C51C3C"/>
    <w:rsid w:val="00C51F4D"/>
    <w:rsid w:val="00C52530"/>
    <w:rsid w:val="00C5260C"/>
    <w:rsid w:val="00C526EF"/>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360"/>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BE4"/>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02C"/>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2DD"/>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93"/>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3D"/>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4F36"/>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046"/>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6CF"/>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77E"/>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374"/>
    <w:rsid w:val="00D53675"/>
    <w:rsid w:val="00D53846"/>
    <w:rsid w:val="00D5397D"/>
    <w:rsid w:val="00D53A78"/>
    <w:rsid w:val="00D53F55"/>
    <w:rsid w:val="00D5408F"/>
    <w:rsid w:val="00D54457"/>
    <w:rsid w:val="00D54638"/>
    <w:rsid w:val="00D553D4"/>
    <w:rsid w:val="00D5566F"/>
    <w:rsid w:val="00D5581C"/>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209"/>
    <w:rsid w:val="00D6075D"/>
    <w:rsid w:val="00D608CE"/>
    <w:rsid w:val="00D6096E"/>
    <w:rsid w:val="00D60A7A"/>
    <w:rsid w:val="00D60DC6"/>
    <w:rsid w:val="00D61372"/>
    <w:rsid w:val="00D61EE1"/>
    <w:rsid w:val="00D62423"/>
    <w:rsid w:val="00D62B49"/>
    <w:rsid w:val="00D62D14"/>
    <w:rsid w:val="00D62EA3"/>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E87"/>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77F2B"/>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1896"/>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26"/>
    <w:rsid w:val="00DA0398"/>
    <w:rsid w:val="00DA0437"/>
    <w:rsid w:val="00DA101B"/>
    <w:rsid w:val="00DA10CB"/>
    <w:rsid w:val="00DA121A"/>
    <w:rsid w:val="00DA1C89"/>
    <w:rsid w:val="00DA2065"/>
    <w:rsid w:val="00DA2120"/>
    <w:rsid w:val="00DA2585"/>
    <w:rsid w:val="00DA26C9"/>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6BB"/>
    <w:rsid w:val="00DB596E"/>
    <w:rsid w:val="00DB5A53"/>
    <w:rsid w:val="00DB5C2C"/>
    <w:rsid w:val="00DB64C5"/>
    <w:rsid w:val="00DB6B73"/>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1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B06"/>
    <w:rsid w:val="00DE7CBF"/>
    <w:rsid w:val="00DE7FA6"/>
    <w:rsid w:val="00DF036E"/>
    <w:rsid w:val="00DF07D0"/>
    <w:rsid w:val="00DF08FD"/>
    <w:rsid w:val="00DF0CC6"/>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2CB"/>
    <w:rsid w:val="00E118E3"/>
    <w:rsid w:val="00E11A22"/>
    <w:rsid w:val="00E12311"/>
    <w:rsid w:val="00E1233A"/>
    <w:rsid w:val="00E1266E"/>
    <w:rsid w:val="00E1275C"/>
    <w:rsid w:val="00E12B84"/>
    <w:rsid w:val="00E1303A"/>
    <w:rsid w:val="00E130CB"/>
    <w:rsid w:val="00E137C2"/>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650"/>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083"/>
    <w:rsid w:val="00E5018F"/>
    <w:rsid w:val="00E503AB"/>
    <w:rsid w:val="00E504CF"/>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C63"/>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2E"/>
    <w:rsid w:val="00E90153"/>
    <w:rsid w:val="00E901BA"/>
    <w:rsid w:val="00E9068D"/>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322"/>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0E4"/>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487"/>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40"/>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166"/>
    <w:rsid w:val="00EF639F"/>
    <w:rsid w:val="00EF63B1"/>
    <w:rsid w:val="00EF6542"/>
    <w:rsid w:val="00EF660E"/>
    <w:rsid w:val="00EF669A"/>
    <w:rsid w:val="00EF66A8"/>
    <w:rsid w:val="00EF685B"/>
    <w:rsid w:val="00EF6AC0"/>
    <w:rsid w:val="00EF6BB7"/>
    <w:rsid w:val="00EF6E68"/>
    <w:rsid w:val="00EF7051"/>
    <w:rsid w:val="00EF71A8"/>
    <w:rsid w:val="00EF72AF"/>
    <w:rsid w:val="00EF73EB"/>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AD9"/>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7F"/>
    <w:rsid w:val="00F535DB"/>
    <w:rsid w:val="00F535F7"/>
    <w:rsid w:val="00F53620"/>
    <w:rsid w:val="00F53740"/>
    <w:rsid w:val="00F53F9D"/>
    <w:rsid w:val="00F541AF"/>
    <w:rsid w:val="00F5428E"/>
    <w:rsid w:val="00F54298"/>
    <w:rsid w:val="00F54300"/>
    <w:rsid w:val="00F5482F"/>
    <w:rsid w:val="00F54D27"/>
    <w:rsid w:val="00F54F45"/>
    <w:rsid w:val="00F550ED"/>
    <w:rsid w:val="00F55214"/>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647"/>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2FC"/>
    <w:rsid w:val="00F72961"/>
    <w:rsid w:val="00F72AFE"/>
    <w:rsid w:val="00F73770"/>
    <w:rsid w:val="00F73CF1"/>
    <w:rsid w:val="00F73DE0"/>
    <w:rsid w:val="00F73FC3"/>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647"/>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BA6"/>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DF"/>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519"/>
    <w:rsid w:val="00FC48F9"/>
    <w:rsid w:val="00FC4A17"/>
    <w:rsid w:val="00FC4C4A"/>
    <w:rsid w:val="00FC4C90"/>
    <w:rsid w:val="00FC4E91"/>
    <w:rsid w:val="00FC5056"/>
    <w:rsid w:val="00FC55AD"/>
    <w:rsid w:val="00FC5D04"/>
    <w:rsid w:val="00FC5D53"/>
    <w:rsid w:val="00FC5E2D"/>
    <w:rsid w:val="00FC662A"/>
    <w:rsid w:val="00FC6E4F"/>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58E"/>
    <w:rsid w:val="00FF472D"/>
    <w:rsid w:val="00FF47B8"/>
    <w:rsid w:val="00FF47FD"/>
    <w:rsid w:val="00FF4952"/>
    <w:rsid w:val="00FF54EF"/>
    <w:rsid w:val="00FF5640"/>
    <w:rsid w:val="00FF5708"/>
    <w:rsid w:val="00FF576D"/>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3C03D4"/>
    <w:pPr>
      <w:widowControl/>
      <w:numPr>
        <w:numId w:val="24"/>
      </w:numPr>
      <w:tabs>
        <w:tab w:val="left" w:pos="1080"/>
      </w:tabs>
      <w:wordWrap/>
      <w:autoSpaceDE/>
      <w:autoSpaceDN/>
      <w:spacing w:after="120" w:line="360" w:lineRule="auto"/>
      <w:ind w:left="0" w:firstLine="0"/>
    </w:pPr>
    <w:rPr>
      <w:rFonts w:ascii="Times New Roman" w:eastAsiaTheme="minorEastAsia"/>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1544">
      <w:bodyDiv w:val="1"/>
      <w:marLeft w:val="0"/>
      <w:marRight w:val="0"/>
      <w:marTop w:val="0"/>
      <w:marBottom w:val="0"/>
      <w:divBdr>
        <w:top w:val="none" w:sz="0" w:space="0" w:color="auto"/>
        <w:left w:val="none" w:sz="0" w:space="0" w:color="auto"/>
        <w:bottom w:val="none" w:sz="0" w:space="0" w:color="auto"/>
        <w:right w:val="none" w:sz="0" w:space="0" w:color="auto"/>
      </w:divBdr>
      <w:divsChild>
        <w:div w:id="884753564">
          <w:marLeft w:val="878"/>
          <w:marRight w:val="0"/>
          <w:marTop w:val="86"/>
          <w:marBottom w:val="0"/>
          <w:divBdr>
            <w:top w:val="none" w:sz="0" w:space="0" w:color="auto"/>
            <w:left w:val="none" w:sz="0" w:space="0" w:color="auto"/>
            <w:bottom w:val="none" w:sz="0" w:space="0" w:color="auto"/>
            <w:right w:val="none" w:sz="0" w:space="0" w:color="auto"/>
          </w:divBdr>
        </w:div>
        <w:div w:id="1049913231">
          <w:marLeft w:val="878"/>
          <w:marRight w:val="0"/>
          <w:marTop w:val="86"/>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3289533">
      <w:bodyDiv w:val="1"/>
      <w:marLeft w:val="0"/>
      <w:marRight w:val="0"/>
      <w:marTop w:val="0"/>
      <w:marBottom w:val="0"/>
      <w:divBdr>
        <w:top w:val="none" w:sz="0" w:space="0" w:color="auto"/>
        <w:left w:val="none" w:sz="0" w:space="0" w:color="auto"/>
        <w:bottom w:val="none" w:sz="0" w:space="0" w:color="auto"/>
        <w:right w:val="none" w:sz="0" w:space="0" w:color="auto"/>
      </w:divBdr>
      <w:divsChild>
        <w:div w:id="497621321">
          <w:marLeft w:val="1210"/>
          <w:marRight w:val="0"/>
          <w:marTop w:val="86"/>
          <w:marBottom w:val="0"/>
          <w:divBdr>
            <w:top w:val="none" w:sz="0" w:space="0" w:color="auto"/>
            <w:left w:val="none" w:sz="0" w:space="0" w:color="auto"/>
            <w:bottom w:val="none" w:sz="0" w:space="0" w:color="auto"/>
            <w:right w:val="none" w:sz="0" w:space="0" w:color="auto"/>
          </w:divBdr>
        </w:div>
        <w:div w:id="183371460">
          <w:marLeft w:val="1555"/>
          <w:marRight w:val="0"/>
          <w:marTop w:val="77"/>
          <w:marBottom w:val="0"/>
          <w:divBdr>
            <w:top w:val="none" w:sz="0" w:space="0" w:color="auto"/>
            <w:left w:val="none" w:sz="0" w:space="0" w:color="auto"/>
            <w:bottom w:val="none" w:sz="0" w:space="0" w:color="auto"/>
            <w:right w:val="none" w:sz="0" w:space="0" w:color="auto"/>
          </w:divBdr>
        </w:div>
        <w:div w:id="1277057545">
          <w:marLeft w:val="1555"/>
          <w:marRight w:val="0"/>
          <w:marTop w:val="77"/>
          <w:marBottom w:val="0"/>
          <w:divBdr>
            <w:top w:val="none" w:sz="0" w:space="0" w:color="auto"/>
            <w:left w:val="none" w:sz="0" w:space="0" w:color="auto"/>
            <w:bottom w:val="none" w:sz="0" w:space="0" w:color="auto"/>
            <w:right w:val="none" w:sz="0" w:space="0" w:color="auto"/>
          </w:divBdr>
        </w:div>
        <w:div w:id="148325543">
          <w:marLeft w:val="1886"/>
          <w:marRight w:val="0"/>
          <w:marTop w:val="77"/>
          <w:marBottom w:val="0"/>
          <w:divBdr>
            <w:top w:val="none" w:sz="0" w:space="0" w:color="auto"/>
            <w:left w:val="none" w:sz="0" w:space="0" w:color="auto"/>
            <w:bottom w:val="none" w:sz="0" w:space="0" w:color="auto"/>
            <w:right w:val="none" w:sz="0" w:space="0" w:color="auto"/>
          </w:divBdr>
        </w:div>
        <w:div w:id="1767076175">
          <w:marLeft w:val="1210"/>
          <w:marRight w:val="0"/>
          <w:marTop w:val="86"/>
          <w:marBottom w:val="0"/>
          <w:divBdr>
            <w:top w:val="none" w:sz="0" w:space="0" w:color="auto"/>
            <w:left w:val="none" w:sz="0" w:space="0" w:color="auto"/>
            <w:bottom w:val="none" w:sz="0" w:space="0" w:color="auto"/>
            <w:right w:val="none" w:sz="0" w:space="0" w:color="auto"/>
          </w:divBdr>
        </w:div>
      </w:divsChild>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004749">
      <w:bodyDiv w:val="1"/>
      <w:marLeft w:val="0"/>
      <w:marRight w:val="0"/>
      <w:marTop w:val="0"/>
      <w:marBottom w:val="0"/>
      <w:divBdr>
        <w:top w:val="none" w:sz="0" w:space="0" w:color="auto"/>
        <w:left w:val="none" w:sz="0" w:space="0" w:color="auto"/>
        <w:bottom w:val="none" w:sz="0" w:space="0" w:color="auto"/>
        <w:right w:val="none" w:sz="0" w:space="0" w:color="auto"/>
      </w:divBdr>
      <w:divsChild>
        <w:div w:id="1778215207">
          <w:marLeft w:val="878"/>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073916">
      <w:bodyDiv w:val="1"/>
      <w:marLeft w:val="0"/>
      <w:marRight w:val="0"/>
      <w:marTop w:val="0"/>
      <w:marBottom w:val="0"/>
      <w:divBdr>
        <w:top w:val="none" w:sz="0" w:space="0" w:color="auto"/>
        <w:left w:val="none" w:sz="0" w:space="0" w:color="auto"/>
        <w:bottom w:val="none" w:sz="0" w:space="0" w:color="auto"/>
        <w:right w:val="none" w:sz="0" w:space="0" w:color="auto"/>
      </w:divBdr>
      <w:divsChild>
        <w:div w:id="1580752506">
          <w:marLeft w:val="1210"/>
          <w:marRight w:val="0"/>
          <w:marTop w:val="67"/>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1498292">
      <w:bodyDiv w:val="1"/>
      <w:marLeft w:val="0"/>
      <w:marRight w:val="0"/>
      <w:marTop w:val="0"/>
      <w:marBottom w:val="0"/>
      <w:divBdr>
        <w:top w:val="none" w:sz="0" w:space="0" w:color="auto"/>
        <w:left w:val="none" w:sz="0" w:space="0" w:color="auto"/>
        <w:bottom w:val="none" w:sz="0" w:space="0" w:color="auto"/>
        <w:right w:val="none" w:sz="0" w:space="0" w:color="auto"/>
      </w:divBdr>
      <w:divsChild>
        <w:div w:id="2064910025">
          <w:marLeft w:val="0"/>
          <w:marRight w:val="0"/>
          <w:marTop w:val="0"/>
          <w:marBottom w:val="220"/>
          <w:divBdr>
            <w:top w:val="none" w:sz="0" w:space="0" w:color="auto"/>
            <w:left w:val="none" w:sz="0" w:space="0" w:color="auto"/>
            <w:bottom w:val="none" w:sz="0" w:space="0" w:color="auto"/>
            <w:right w:val="none" w:sz="0" w:space="0" w:color="auto"/>
          </w:divBdr>
        </w:div>
        <w:div w:id="1708948378">
          <w:marLeft w:val="0"/>
          <w:marRight w:val="0"/>
          <w:marTop w:val="0"/>
          <w:marBottom w:val="220"/>
          <w:divBdr>
            <w:top w:val="none" w:sz="0" w:space="0" w:color="auto"/>
            <w:left w:val="none" w:sz="0" w:space="0" w:color="auto"/>
            <w:bottom w:val="none" w:sz="0" w:space="0" w:color="auto"/>
            <w:right w:val="none" w:sz="0" w:space="0" w:color="auto"/>
          </w:divBdr>
        </w:div>
        <w:div w:id="1913805688">
          <w:marLeft w:val="0"/>
          <w:marRight w:val="0"/>
          <w:marTop w:val="0"/>
          <w:marBottom w:val="220"/>
          <w:divBdr>
            <w:top w:val="none" w:sz="0" w:space="0" w:color="auto"/>
            <w:left w:val="none" w:sz="0" w:space="0" w:color="auto"/>
            <w:bottom w:val="none" w:sz="0" w:space="0" w:color="auto"/>
            <w:right w:val="none" w:sz="0" w:space="0" w:color="auto"/>
          </w:divBdr>
        </w:div>
        <w:div w:id="862590680">
          <w:marLeft w:val="0"/>
          <w:marRight w:val="0"/>
          <w:marTop w:val="0"/>
          <w:marBottom w:val="220"/>
          <w:divBdr>
            <w:top w:val="none" w:sz="0" w:space="0" w:color="auto"/>
            <w:left w:val="none" w:sz="0" w:space="0" w:color="auto"/>
            <w:bottom w:val="none" w:sz="0" w:space="0" w:color="auto"/>
            <w:right w:val="none" w:sz="0" w:space="0" w:color="auto"/>
          </w:divBdr>
        </w:div>
        <w:div w:id="1945110979">
          <w:marLeft w:val="0"/>
          <w:marRight w:val="0"/>
          <w:marTop w:val="0"/>
          <w:marBottom w:val="220"/>
          <w:divBdr>
            <w:top w:val="none" w:sz="0" w:space="0" w:color="auto"/>
            <w:left w:val="none" w:sz="0" w:space="0" w:color="auto"/>
            <w:bottom w:val="none" w:sz="0" w:space="0" w:color="auto"/>
            <w:right w:val="none" w:sz="0" w:space="0" w:color="auto"/>
          </w:divBdr>
        </w:div>
        <w:div w:id="2029287402">
          <w:marLeft w:val="0"/>
          <w:marRight w:val="0"/>
          <w:marTop w:val="0"/>
          <w:marBottom w:val="220"/>
          <w:divBdr>
            <w:top w:val="none" w:sz="0" w:space="0" w:color="auto"/>
            <w:left w:val="none" w:sz="0" w:space="0" w:color="auto"/>
            <w:bottom w:val="none" w:sz="0" w:space="0" w:color="auto"/>
            <w:right w:val="none" w:sz="0" w:space="0" w:color="auto"/>
          </w:divBdr>
        </w:div>
        <w:div w:id="2051412601">
          <w:marLeft w:val="0"/>
          <w:marRight w:val="0"/>
          <w:marTop w:val="0"/>
          <w:marBottom w:val="220"/>
          <w:divBdr>
            <w:top w:val="none" w:sz="0" w:space="0" w:color="auto"/>
            <w:left w:val="none" w:sz="0" w:space="0" w:color="auto"/>
            <w:bottom w:val="none" w:sz="0" w:space="0" w:color="auto"/>
            <w:right w:val="none" w:sz="0" w:space="0" w:color="auto"/>
          </w:divBdr>
        </w:div>
      </w:divsChild>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2698837">
      <w:bodyDiv w:val="1"/>
      <w:marLeft w:val="0"/>
      <w:marRight w:val="0"/>
      <w:marTop w:val="0"/>
      <w:marBottom w:val="0"/>
      <w:divBdr>
        <w:top w:val="none" w:sz="0" w:space="0" w:color="auto"/>
        <w:left w:val="none" w:sz="0" w:space="0" w:color="auto"/>
        <w:bottom w:val="none" w:sz="0" w:space="0" w:color="auto"/>
        <w:right w:val="none" w:sz="0" w:space="0" w:color="auto"/>
      </w:divBdr>
      <w:divsChild>
        <w:div w:id="312639011">
          <w:marLeft w:val="1555"/>
          <w:marRight w:val="0"/>
          <w:marTop w:val="6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1099650">
      <w:bodyDiv w:val="1"/>
      <w:marLeft w:val="0"/>
      <w:marRight w:val="0"/>
      <w:marTop w:val="0"/>
      <w:marBottom w:val="0"/>
      <w:divBdr>
        <w:top w:val="none" w:sz="0" w:space="0" w:color="auto"/>
        <w:left w:val="none" w:sz="0" w:space="0" w:color="auto"/>
        <w:bottom w:val="none" w:sz="0" w:space="0" w:color="auto"/>
        <w:right w:val="none" w:sz="0" w:space="0" w:color="auto"/>
      </w:divBdr>
      <w:divsChild>
        <w:div w:id="337511700">
          <w:marLeft w:val="878"/>
          <w:marRight w:val="0"/>
          <w:marTop w:val="77"/>
          <w:marBottom w:val="0"/>
          <w:divBdr>
            <w:top w:val="none" w:sz="0" w:space="0" w:color="auto"/>
            <w:left w:val="none" w:sz="0" w:space="0" w:color="auto"/>
            <w:bottom w:val="none" w:sz="0" w:space="0" w:color="auto"/>
            <w:right w:val="none" w:sz="0" w:space="0" w:color="auto"/>
          </w:divBdr>
        </w:div>
        <w:div w:id="208032292">
          <w:marLeft w:val="878"/>
          <w:marRight w:val="0"/>
          <w:marTop w:val="77"/>
          <w:marBottom w:val="0"/>
          <w:divBdr>
            <w:top w:val="none" w:sz="0" w:space="0" w:color="auto"/>
            <w:left w:val="none" w:sz="0" w:space="0" w:color="auto"/>
            <w:bottom w:val="none" w:sz="0" w:space="0" w:color="auto"/>
            <w:right w:val="none" w:sz="0" w:space="0" w:color="auto"/>
          </w:divBdr>
        </w:div>
        <w:div w:id="1242956910">
          <w:marLeft w:val="1210"/>
          <w:marRight w:val="0"/>
          <w:marTop w:val="77"/>
          <w:marBottom w:val="0"/>
          <w:divBdr>
            <w:top w:val="none" w:sz="0" w:space="0" w:color="auto"/>
            <w:left w:val="none" w:sz="0" w:space="0" w:color="auto"/>
            <w:bottom w:val="none" w:sz="0" w:space="0" w:color="auto"/>
            <w:right w:val="none" w:sz="0" w:space="0" w:color="auto"/>
          </w:divBdr>
        </w:div>
      </w:divsChild>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6888294">
      <w:bodyDiv w:val="1"/>
      <w:marLeft w:val="0"/>
      <w:marRight w:val="0"/>
      <w:marTop w:val="0"/>
      <w:marBottom w:val="0"/>
      <w:divBdr>
        <w:top w:val="none" w:sz="0" w:space="0" w:color="auto"/>
        <w:left w:val="none" w:sz="0" w:space="0" w:color="auto"/>
        <w:bottom w:val="none" w:sz="0" w:space="0" w:color="auto"/>
        <w:right w:val="none" w:sz="0" w:space="0" w:color="auto"/>
      </w:divBdr>
      <w:divsChild>
        <w:div w:id="1277442070">
          <w:marLeft w:val="878"/>
          <w:marRight w:val="0"/>
          <w:marTop w:val="86"/>
          <w:marBottom w:val="0"/>
          <w:divBdr>
            <w:top w:val="none" w:sz="0" w:space="0" w:color="auto"/>
            <w:left w:val="none" w:sz="0" w:space="0" w:color="auto"/>
            <w:bottom w:val="none" w:sz="0" w:space="0" w:color="auto"/>
            <w:right w:val="none" w:sz="0" w:space="0" w:color="auto"/>
          </w:divBdr>
        </w:div>
        <w:div w:id="1950231791">
          <w:marLeft w:val="878"/>
          <w:marRight w:val="0"/>
          <w:marTop w:val="86"/>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45679802-8EE4-4EEE-9319-676421A6476F}">
  <ds:schemaRefs>
    <ds:schemaRef ds:uri="http://schemas.openxmlformats.org/officeDocument/2006/bibliography"/>
  </ds:schemaRefs>
</ds:datastoreItem>
</file>

<file path=customXml/itemProps6.xml><?xml version="1.0" encoding="utf-8"?>
<ds:datastoreItem xmlns:ds="http://schemas.openxmlformats.org/officeDocument/2006/customXml" ds:itemID="{05F21FB4-70A9-4560-83AA-12593C5A1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3061</Words>
  <Characters>17452</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14</cp:revision>
  <cp:lastPrinted>2010-08-13T21:54:00Z</cp:lastPrinted>
  <dcterms:created xsi:type="dcterms:W3CDTF">2018-10-06T00:17:00Z</dcterms:created>
  <dcterms:modified xsi:type="dcterms:W3CDTF">2018-10-06T05:29:00Z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